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10" w:rsidRDefault="00367410" w:rsidP="003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>
            <wp:extent cx="3584941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dc_logo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442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410" w:rsidRDefault="00367410" w:rsidP="003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6"/>
          <w:szCs w:val="36"/>
        </w:rPr>
      </w:pPr>
      <w:r w:rsidRPr="00156B83">
        <w:rPr>
          <w:rFonts w:ascii="Tahoma" w:hAnsi="Tahoma" w:cs="Tahoma"/>
          <w:b/>
          <w:sz w:val="36"/>
          <w:szCs w:val="36"/>
        </w:rPr>
        <w:t xml:space="preserve">Board </w:t>
      </w:r>
      <w:r w:rsidR="006C2AC5">
        <w:rPr>
          <w:rFonts w:ascii="Tahoma" w:hAnsi="Tahoma" w:cs="Tahoma"/>
          <w:b/>
          <w:sz w:val="36"/>
          <w:szCs w:val="36"/>
        </w:rPr>
        <w:t>M</w:t>
      </w:r>
      <w:r w:rsidRPr="00156B83">
        <w:rPr>
          <w:rFonts w:ascii="Tahoma" w:hAnsi="Tahoma" w:cs="Tahoma"/>
          <w:b/>
          <w:sz w:val="36"/>
          <w:szCs w:val="36"/>
        </w:rPr>
        <w:t xml:space="preserve">inutes – </w:t>
      </w:r>
      <w:r w:rsidR="00E80B7E">
        <w:rPr>
          <w:rFonts w:ascii="Tahoma" w:hAnsi="Tahoma" w:cs="Tahoma"/>
          <w:b/>
          <w:sz w:val="36"/>
          <w:szCs w:val="36"/>
        </w:rPr>
        <w:t xml:space="preserve">6 November </w:t>
      </w:r>
      <w:r w:rsidR="003233EF">
        <w:rPr>
          <w:rFonts w:ascii="Tahoma" w:hAnsi="Tahoma" w:cs="Tahoma"/>
          <w:b/>
          <w:sz w:val="36"/>
          <w:szCs w:val="36"/>
        </w:rPr>
        <w:t>2</w:t>
      </w:r>
      <w:r w:rsidR="006B26C8">
        <w:rPr>
          <w:rFonts w:ascii="Tahoma" w:hAnsi="Tahoma" w:cs="Tahoma"/>
          <w:b/>
          <w:sz w:val="36"/>
          <w:szCs w:val="36"/>
        </w:rPr>
        <w:t>017</w:t>
      </w:r>
    </w:p>
    <w:p w:rsidR="00E80B7E" w:rsidRDefault="00E80B7E" w:rsidP="00E80B7E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80B7E" w:rsidRPr="00D76EBF" w:rsidRDefault="00E80B7E" w:rsidP="00E80B7E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eastAsia="Times New Roman" w:hAnsi="Tahoma" w:cs="Tahoma"/>
          <w:lang w:val="en-US"/>
        </w:rPr>
      </w:pPr>
      <w:r w:rsidRPr="00D76EBF">
        <w:rPr>
          <w:rFonts w:ascii="Tahoma" w:eastAsia="Times New Roman" w:hAnsi="Tahoma" w:cs="Tahoma"/>
          <w:lang w:val="en-US"/>
        </w:rPr>
        <w:t xml:space="preserve">Agenda </w:t>
      </w:r>
    </w:p>
    <w:p w:rsidR="00E80B7E" w:rsidRPr="00D76EBF" w:rsidRDefault="00E80B7E" w:rsidP="00E80B7E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eastAsia="Times New Roman" w:hAnsi="Tahoma" w:cs="Tahoma"/>
          <w:lang w:val="en-US"/>
        </w:rPr>
      </w:pPr>
      <w:r w:rsidRPr="00D76EBF">
        <w:rPr>
          <w:rFonts w:ascii="Tahoma" w:eastAsia="Times New Roman" w:hAnsi="Tahoma" w:cs="Tahoma"/>
          <w:lang w:val="en-US"/>
        </w:rPr>
        <w:t xml:space="preserve">Present </w:t>
      </w:r>
    </w:p>
    <w:p w:rsidR="00E80B7E" w:rsidRPr="00D76EBF" w:rsidRDefault="00E80B7E" w:rsidP="00E80B7E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eastAsia="Times New Roman" w:hAnsi="Tahoma" w:cs="Tahoma"/>
          <w:lang w:val="en-US"/>
        </w:rPr>
      </w:pPr>
      <w:r w:rsidRPr="00D76EBF">
        <w:rPr>
          <w:rFonts w:ascii="Tahoma" w:eastAsia="Times New Roman" w:hAnsi="Tahoma" w:cs="Tahoma"/>
          <w:lang w:val="en-US"/>
        </w:rPr>
        <w:t>Apologies</w:t>
      </w:r>
    </w:p>
    <w:p w:rsidR="00E80B7E" w:rsidRPr="00D76EBF" w:rsidRDefault="00E80B7E" w:rsidP="00E80B7E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eastAsia="Times New Roman" w:hAnsi="Tahoma" w:cs="Tahoma"/>
          <w:color w:val="000000" w:themeColor="text1"/>
          <w:lang w:val="en-US"/>
        </w:rPr>
      </w:pPr>
      <w:r w:rsidRPr="00D76EBF">
        <w:rPr>
          <w:rFonts w:ascii="Tahoma" w:eastAsia="Times New Roman" w:hAnsi="Tahoma" w:cs="Tahoma"/>
          <w:color w:val="000000" w:themeColor="text1"/>
          <w:lang w:val="en-US"/>
        </w:rPr>
        <w:t xml:space="preserve">Matters Arising </w:t>
      </w:r>
    </w:p>
    <w:p w:rsidR="00E80B7E" w:rsidRPr="00D76EBF" w:rsidRDefault="00E80B7E" w:rsidP="00E80B7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color w:val="000000" w:themeColor="text1"/>
          <w:lang w:val="en-US"/>
        </w:rPr>
      </w:pPr>
      <w:r w:rsidRPr="00D76EBF">
        <w:rPr>
          <w:rFonts w:ascii="Tahoma" w:eastAsia="Times New Roman" w:hAnsi="Tahoma" w:cs="Tahoma"/>
          <w:color w:val="000000" w:themeColor="text1"/>
          <w:lang w:val="en-US"/>
        </w:rPr>
        <w:t xml:space="preserve">4.1 Presentation from Festivals Committee by </w:t>
      </w:r>
      <w:r w:rsidRPr="00D76EBF">
        <w:rPr>
          <w:rFonts w:ascii="Tahoma" w:hAnsi="Tahoma" w:cs="Tahoma"/>
          <w:color w:val="000000" w:themeColor="text1"/>
        </w:rPr>
        <w:t xml:space="preserve">Gavin Chittick. </w:t>
      </w:r>
    </w:p>
    <w:p w:rsidR="00E80B7E" w:rsidRPr="00D76EBF" w:rsidRDefault="00E80B7E" w:rsidP="00E80B7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color w:val="000000" w:themeColor="text1"/>
          <w:lang w:val="en-US"/>
        </w:rPr>
      </w:pPr>
      <w:r w:rsidRPr="00D76EBF">
        <w:rPr>
          <w:rFonts w:ascii="Tahoma" w:eastAsia="Times New Roman" w:hAnsi="Tahoma" w:cs="Tahoma"/>
          <w:color w:val="000000" w:themeColor="text1"/>
          <w:lang w:val="en-US"/>
        </w:rPr>
        <w:t xml:space="preserve">4.2 AGM – 15 November 2017.  </w:t>
      </w:r>
    </w:p>
    <w:p w:rsidR="00E80B7E" w:rsidRPr="00D76EBF" w:rsidRDefault="00E80B7E" w:rsidP="00E80B7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color w:val="000000" w:themeColor="text1"/>
          <w:lang w:val="en-US"/>
        </w:rPr>
      </w:pPr>
      <w:r w:rsidRPr="00D76EBF">
        <w:rPr>
          <w:rFonts w:ascii="Tahoma" w:eastAsia="Times New Roman" w:hAnsi="Tahoma" w:cs="Tahoma"/>
          <w:color w:val="000000" w:themeColor="text1"/>
          <w:lang w:val="en-US"/>
        </w:rPr>
        <w:t xml:space="preserve">4.3 Adoption of 2016/7 Financials. </w:t>
      </w:r>
    </w:p>
    <w:p w:rsidR="00E80B7E" w:rsidRPr="00D76EBF" w:rsidRDefault="00E80B7E" w:rsidP="00E80B7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color w:val="000000" w:themeColor="text1"/>
        </w:rPr>
      </w:pPr>
      <w:r w:rsidRPr="00D76EBF">
        <w:rPr>
          <w:rFonts w:ascii="Tahoma" w:eastAsia="Times New Roman" w:hAnsi="Tahoma" w:cs="Tahoma"/>
          <w:color w:val="000000" w:themeColor="text1"/>
          <w:lang w:val="en-US"/>
        </w:rPr>
        <w:t xml:space="preserve">4.4 </w:t>
      </w:r>
      <w:r w:rsidRPr="00D76EBF">
        <w:rPr>
          <w:rFonts w:ascii="Tahoma" w:hAnsi="Tahoma" w:cs="Tahoma"/>
          <w:color w:val="000000" w:themeColor="text1"/>
        </w:rPr>
        <w:t xml:space="preserve">Conversion to SCIO and changes to our constitution.   </w:t>
      </w:r>
    </w:p>
    <w:p w:rsidR="00E80B7E" w:rsidRPr="00D76EBF" w:rsidRDefault="00E80B7E" w:rsidP="00E80B7E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D76EBF">
        <w:rPr>
          <w:rFonts w:ascii="Tahoma" w:hAnsi="Tahoma" w:cs="Tahoma"/>
          <w:color w:val="000000" w:themeColor="text1"/>
        </w:rPr>
        <w:t xml:space="preserve">Toilets – way forward.     </w:t>
      </w:r>
    </w:p>
    <w:p w:rsidR="00E80B7E" w:rsidRPr="00D76EBF" w:rsidRDefault="00E80B7E" w:rsidP="00E80B7E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val="en-US"/>
        </w:rPr>
      </w:pPr>
      <w:r w:rsidRPr="00D76EBF">
        <w:rPr>
          <w:rFonts w:ascii="Tahoma" w:eastAsia="Times New Roman" w:hAnsi="Tahoma" w:cs="Tahoma"/>
          <w:color w:val="000000" w:themeColor="text1"/>
          <w:lang w:val="en-US"/>
        </w:rPr>
        <w:t xml:space="preserve">Financials – October 2017. </w:t>
      </w:r>
    </w:p>
    <w:p w:rsidR="00E80B7E" w:rsidRPr="00D76EBF" w:rsidRDefault="00E80B7E" w:rsidP="00E80B7E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Times New Roman" w:hAnsi="Tahoma" w:cs="Tahoma"/>
          <w:lang w:val="en-US"/>
        </w:rPr>
      </w:pPr>
      <w:r w:rsidRPr="00D76EBF">
        <w:rPr>
          <w:rFonts w:ascii="Tahoma" w:eastAsia="Times New Roman" w:hAnsi="Tahoma" w:cs="Tahoma"/>
          <w:lang w:val="en-US"/>
        </w:rPr>
        <w:t>CEO report</w:t>
      </w:r>
    </w:p>
    <w:p w:rsidR="00E80B7E" w:rsidRPr="00D76EBF" w:rsidRDefault="00E80B7E" w:rsidP="00E80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lang w:val="en-US"/>
        </w:rPr>
      </w:pPr>
      <w:r w:rsidRPr="00D76EBF">
        <w:rPr>
          <w:rFonts w:ascii="Tahoma" w:eastAsia="Times New Roman" w:hAnsi="Tahoma" w:cs="Tahoma"/>
          <w:lang w:val="en-US"/>
        </w:rPr>
        <w:t xml:space="preserve">7.  AOCB </w:t>
      </w:r>
    </w:p>
    <w:p w:rsidR="00E80B7E" w:rsidRDefault="00E80B7E" w:rsidP="00E80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lang w:val="en-US"/>
        </w:rPr>
      </w:pPr>
      <w:r w:rsidRPr="00D76EBF">
        <w:rPr>
          <w:rFonts w:ascii="Tahoma" w:eastAsia="Times New Roman" w:hAnsi="Tahoma" w:cs="Tahoma"/>
          <w:lang w:val="en-US"/>
        </w:rPr>
        <w:t xml:space="preserve">8.  DONM  </w:t>
      </w:r>
    </w:p>
    <w:p w:rsidR="004414D3" w:rsidRDefault="004414D3" w:rsidP="00E80B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lang w:val="en-US"/>
        </w:rPr>
      </w:pPr>
    </w:p>
    <w:p w:rsidR="004414D3" w:rsidRPr="00D76EBF" w:rsidRDefault="004414D3" w:rsidP="00204F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bookmarkStart w:id="0" w:name="_GoBack"/>
      <w:bookmarkEnd w:id="0"/>
      <w:r>
        <w:rPr>
          <w:rFonts w:ascii="Tahoma" w:eastAsia="Times New Roman" w:hAnsi="Tahoma" w:cs="Tahoma"/>
          <w:lang w:val="en-US"/>
        </w:rPr>
        <w:t xml:space="preserve">Proposed by Bryony </w:t>
      </w:r>
      <w:r w:rsidRPr="00D76EBF">
        <w:rPr>
          <w:rFonts w:ascii="Tahoma" w:hAnsi="Tahoma" w:cs="Tahoma"/>
          <w:color w:val="000000"/>
        </w:rPr>
        <w:t>McLachlan</w:t>
      </w:r>
      <w:r>
        <w:rPr>
          <w:rFonts w:ascii="Tahoma" w:hAnsi="Tahoma" w:cs="Tahoma"/>
          <w:color w:val="000000"/>
        </w:rPr>
        <w:t xml:space="preserve"> and seconded David Williamson. </w:t>
      </w:r>
    </w:p>
    <w:p w:rsidR="00E80B7E" w:rsidRPr="00D76EBF" w:rsidRDefault="00E80B7E" w:rsidP="00E80B7E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6B26C8" w:rsidRPr="00D76EBF" w:rsidRDefault="006B26C8" w:rsidP="006B26C8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4754F1" w:rsidRPr="00D76EBF" w:rsidRDefault="006B26C8" w:rsidP="00790621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D76EBF">
        <w:rPr>
          <w:rFonts w:ascii="Tahoma" w:hAnsi="Tahoma" w:cs="Tahoma"/>
          <w:b/>
          <w:sz w:val="22"/>
          <w:szCs w:val="22"/>
        </w:rPr>
        <w:t>1/. Agenda</w:t>
      </w:r>
      <w:r w:rsidRPr="00D76EBF">
        <w:rPr>
          <w:rFonts w:ascii="Tahoma" w:hAnsi="Tahoma" w:cs="Tahoma"/>
          <w:sz w:val="22"/>
          <w:szCs w:val="22"/>
        </w:rPr>
        <w:t xml:space="preserve"> </w:t>
      </w:r>
    </w:p>
    <w:p w:rsidR="00E07302" w:rsidRPr="00D76EBF" w:rsidRDefault="00E07302" w:rsidP="00790621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80B7E" w:rsidRPr="00D76EBF" w:rsidRDefault="00E07302" w:rsidP="00790621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D76EBF">
        <w:rPr>
          <w:rFonts w:ascii="Tahoma" w:hAnsi="Tahoma" w:cs="Tahoma"/>
          <w:sz w:val="22"/>
          <w:szCs w:val="22"/>
        </w:rPr>
        <w:t xml:space="preserve">The </w:t>
      </w:r>
      <w:r w:rsidR="006B26C8" w:rsidRPr="00D76EBF">
        <w:rPr>
          <w:rFonts w:ascii="Tahoma" w:hAnsi="Tahoma" w:cs="Tahoma"/>
          <w:sz w:val="22"/>
          <w:szCs w:val="22"/>
        </w:rPr>
        <w:t xml:space="preserve">Chair </w:t>
      </w:r>
      <w:r w:rsidRPr="00D76EBF">
        <w:rPr>
          <w:rFonts w:ascii="Tahoma" w:hAnsi="Tahoma" w:cs="Tahoma"/>
          <w:sz w:val="22"/>
          <w:szCs w:val="22"/>
        </w:rPr>
        <w:t>(S</w:t>
      </w:r>
      <w:r w:rsidR="00E80B7E" w:rsidRPr="00D76EBF">
        <w:rPr>
          <w:rFonts w:ascii="Tahoma" w:hAnsi="Tahoma" w:cs="Tahoma"/>
          <w:sz w:val="22"/>
          <w:szCs w:val="22"/>
        </w:rPr>
        <w:t>D</w:t>
      </w:r>
      <w:r w:rsidRPr="00D76EBF">
        <w:rPr>
          <w:rFonts w:ascii="Tahoma" w:hAnsi="Tahoma" w:cs="Tahoma"/>
          <w:sz w:val="22"/>
          <w:szCs w:val="22"/>
        </w:rPr>
        <w:t xml:space="preserve">) </w:t>
      </w:r>
      <w:r w:rsidR="006B26C8" w:rsidRPr="00D76EBF">
        <w:rPr>
          <w:rFonts w:ascii="Tahoma" w:hAnsi="Tahoma" w:cs="Tahoma"/>
          <w:sz w:val="22"/>
          <w:szCs w:val="22"/>
        </w:rPr>
        <w:t>confirmed the agenda as correct</w:t>
      </w:r>
      <w:r w:rsidRPr="00D76EBF">
        <w:rPr>
          <w:rFonts w:ascii="Tahoma" w:hAnsi="Tahoma" w:cs="Tahoma"/>
          <w:sz w:val="22"/>
          <w:szCs w:val="22"/>
        </w:rPr>
        <w:t xml:space="preserve">. </w:t>
      </w:r>
    </w:p>
    <w:p w:rsidR="00E80B7E" w:rsidRPr="00D76EBF" w:rsidRDefault="00E80B7E" w:rsidP="00790621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80B7E" w:rsidRPr="00D76EBF" w:rsidRDefault="00E80B7E" w:rsidP="00790621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 w:rsidRPr="00D76EBF">
        <w:rPr>
          <w:rFonts w:ascii="Tahoma" w:hAnsi="Tahoma" w:cs="Tahoma"/>
          <w:sz w:val="22"/>
          <w:szCs w:val="22"/>
        </w:rPr>
        <w:t xml:space="preserve">CEO that as </w:t>
      </w:r>
      <w:r w:rsidRPr="00D76EBF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Festivals Committee were now present, could we ask them to present their proposals for the 2018 event. </w:t>
      </w:r>
    </w:p>
    <w:p w:rsidR="00E80B7E" w:rsidRPr="00D76EBF" w:rsidRDefault="00E80B7E" w:rsidP="00790621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  <w:lang w:val="en-US"/>
        </w:rPr>
      </w:pPr>
    </w:p>
    <w:p w:rsidR="00E80B7E" w:rsidRPr="00D76EBF" w:rsidRDefault="00E80B7E" w:rsidP="00790621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 w:rsidRPr="00D76EBF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Chair confirmed that we could proceed with their presentations.  </w:t>
      </w:r>
    </w:p>
    <w:p w:rsidR="00E80B7E" w:rsidRPr="00D76EBF" w:rsidRDefault="00E80B7E" w:rsidP="00790621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  <w:lang w:val="en-US"/>
        </w:rPr>
      </w:pPr>
    </w:p>
    <w:p w:rsidR="00790621" w:rsidRPr="00D76EBF" w:rsidRDefault="00E80B7E" w:rsidP="007A41C3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D76EBF">
        <w:rPr>
          <w:rFonts w:ascii="Tahoma" w:hAnsi="Tahoma" w:cs="Tahoma"/>
          <w:sz w:val="22"/>
          <w:szCs w:val="22"/>
        </w:rPr>
        <w:t xml:space="preserve"> </w:t>
      </w:r>
      <w:r w:rsidR="006B26C8" w:rsidRPr="00D76EBF">
        <w:rPr>
          <w:rFonts w:ascii="Tahoma" w:hAnsi="Tahoma" w:cs="Tahoma"/>
          <w:b/>
          <w:sz w:val="22"/>
          <w:szCs w:val="22"/>
        </w:rPr>
        <w:t xml:space="preserve">2/. </w:t>
      </w:r>
      <w:r w:rsidR="00790621" w:rsidRPr="00D76EBF">
        <w:rPr>
          <w:rFonts w:ascii="Tahoma" w:hAnsi="Tahoma" w:cs="Tahoma"/>
          <w:b/>
          <w:sz w:val="22"/>
          <w:szCs w:val="22"/>
        </w:rPr>
        <w:t>Present</w:t>
      </w:r>
    </w:p>
    <w:p w:rsidR="00E07302" w:rsidRPr="00D76EBF" w:rsidRDefault="00E07302" w:rsidP="007A41C3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p w:rsidR="00367410" w:rsidRPr="00D76EBF" w:rsidRDefault="00E80B7E" w:rsidP="00E07302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D76EBF">
        <w:rPr>
          <w:rFonts w:ascii="Tahoma" w:hAnsi="Tahoma" w:cs="Tahoma"/>
          <w:sz w:val="22"/>
          <w:szCs w:val="22"/>
        </w:rPr>
        <w:t xml:space="preserve">Stephen Dobbin (Chair), </w:t>
      </w:r>
      <w:r w:rsidR="00D77FAB" w:rsidRPr="00D76EBF">
        <w:rPr>
          <w:rFonts w:ascii="Tahoma" w:hAnsi="Tahoma" w:cs="Tahoma"/>
          <w:sz w:val="22"/>
          <w:szCs w:val="22"/>
        </w:rPr>
        <w:t>Scott Watson</w:t>
      </w:r>
      <w:r w:rsidR="00CD004A" w:rsidRPr="00D76EBF">
        <w:rPr>
          <w:rFonts w:ascii="Tahoma" w:hAnsi="Tahoma" w:cs="Tahoma"/>
          <w:sz w:val="22"/>
          <w:szCs w:val="22"/>
        </w:rPr>
        <w:t xml:space="preserve"> (</w:t>
      </w:r>
      <w:r w:rsidRPr="00D76EBF">
        <w:rPr>
          <w:rFonts w:ascii="Tahoma" w:hAnsi="Tahoma" w:cs="Tahoma"/>
          <w:sz w:val="22"/>
          <w:szCs w:val="22"/>
        </w:rPr>
        <w:t>Vice-</w:t>
      </w:r>
      <w:r w:rsidR="00CD004A" w:rsidRPr="00D76EBF">
        <w:rPr>
          <w:rFonts w:ascii="Tahoma" w:hAnsi="Tahoma" w:cs="Tahoma"/>
          <w:sz w:val="22"/>
          <w:szCs w:val="22"/>
        </w:rPr>
        <w:t>Chair)</w:t>
      </w:r>
      <w:r w:rsidR="00E07302" w:rsidRPr="00D76EBF">
        <w:rPr>
          <w:rFonts w:ascii="Tahoma" w:hAnsi="Tahoma" w:cs="Tahoma"/>
          <w:sz w:val="22"/>
          <w:szCs w:val="22"/>
        </w:rPr>
        <w:t xml:space="preserve">, </w:t>
      </w:r>
      <w:r w:rsidRPr="00D76EBF">
        <w:rPr>
          <w:rFonts w:ascii="Tahoma" w:hAnsi="Tahoma" w:cs="Tahoma"/>
          <w:color w:val="000000"/>
          <w:sz w:val="22"/>
          <w:szCs w:val="22"/>
        </w:rPr>
        <w:t xml:space="preserve">Bryony McLachlan, Davie Stevenson, </w:t>
      </w:r>
      <w:r w:rsidR="007C5244" w:rsidRPr="00D76EBF">
        <w:rPr>
          <w:rFonts w:ascii="Tahoma" w:hAnsi="Tahoma" w:cs="Tahoma"/>
          <w:sz w:val="22"/>
          <w:szCs w:val="22"/>
        </w:rPr>
        <w:t>David Williamson</w:t>
      </w:r>
      <w:r w:rsidR="0072399F" w:rsidRPr="00D76EBF">
        <w:rPr>
          <w:rFonts w:ascii="Tahoma" w:hAnsi="Tahoma" w:cs="Tahoma"/>
          <w:sz w:val="22"/>
          <w:szCs w:val="22"/>
        </w:rPr>
        <w:t xml:space="preserve">, </w:t>
      </w:r>
      <w:r w:rsidR="006F26C3" w:rsidRPr="00D76EBF">
        <w:rPr>
          <w:rFonts w:ascii="Tahoma" w:hAnsi="Tahoma" w:cs="Tahoma"/>
          <w:sz w:val="22"/>
          <w:szCs w:val="22"/>
        </w:rPr>
        <w:t>Douglas Kerr</w:t>
      </w:r>
      <w:r w:rsidR="00B651E8" w:rsidRPr="00D76EBF">
        <w:rPr>
          <w:rFonts w:ascii="Tahoma" w:hAnsi="Tahoma" w:cs="Tahoma"/>
          <w:sz w:val="22"/>
          <w:szCs w:val="22"/>
        </w:rPr>
        <w:t>,</w:t>
      </w:r>
      <w:r w:rsidR="006F26C3" w:rsidRPr="00D76EB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E07302" w:rsidRPr="00D76EBF">
        <w:rPr>
          <w:rFonts w:ascii="Tahoma" w:hAnsi="Tahoma" w:cs="Tahoma"/>
          <w:color w:val="000000"/>
          <w:sz w:val="22"/>
          <w:szCs w:val="22"/>
        </w:rPr>
        <w:t xml:space="preserve">Robert Pringle, </w:t>
      </w:r>
      <w:r w:rsidR="00367410" w:rsidRPr="00D76EBF">
        <w:rPr>
          <w:rFonts w:ascii="Tahoma" w:hAnsi="Tahoma" w:cs="Tahoma"/>
          <w:sz w:val="22"/>
          <w:szCs w:val="22"/>
        </w:rPr>
        <w:t xml:space="preserve">and CEO, Michael </w:t>
      </w:r>
      <w:r w:rsidR="00CD004A" w:rsidRPr="00D76EBF">
        <w:rPr>
          <w:rFonts w:ascii="Tahoma" w:hAnsi="Tahoma" w:cs="Tahoma"/>
          <w:sz w:val="22"/>
          <w:szCs w:val="22"/>
        </w:rPr>
        <w:t>B</w:t>
      </w:r>
      <w:r w:rsidR="00367410" w:rsidRPr="00D76EBF">
        <w:rPr>
          <w:rFonts w:ascii="Tahoma" w:hAnsi="Tahoma" w:cs="Tahoma"/>
          <w:sz w:val="22"/>
          <w:szCs w:val="22"/>
        </w:rPr>
        <w:t xml:space="preserve">ertram. </w:t>
      </w:r>
    </w:p>
    <w:p w:rsidR="006B26C8" w:rsidRPr="00D76EBF" w:rsidRDefault="006B26C8" w:rsidP="007A41C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6B26C8" w:rsidRPr="00D76EBF" w:rsidRDefault="006B26C8" w:rsidP="007A41C3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D76EBF">
        <w:rPr>
          <w:rFonts w:ascii="Tahoma" w:hAnsi="Tahoma" w:cs="Tahoma"/>
          <w:b/>
          <w:sz w:val="22"/>
          <w:szCs w:val="22"/>
        </w:rPr>
        <w:t xml:space="preserve">3/. Apologies </w:t>
      </w:r>
    </w:p>
    <w:p w:rsidR="00191E7B" w:rsidRDefault="00191E7B" w:rsidP="00E07302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07302" w:rsidRPr="00D76EBF" w:rsidRDefault="00E80B7E" w:rsidP="00E07302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D76EBF">
        <w:rPr>
          <w:rFonts w:ascii="Tahoma" w:hAnsi="Tahoma" w:cs="Tahoma"/>
          <w:sz w:val="22"/>
          <w:szCs w:val="22"/>
        </w:rPr>
        <w:t xml:space="preserve">Darren McLachlan, </w:t>
      </w:r>
      <w:r w:rsidR="00E07302" w:rsidRPr="00D76EBF">
        <w:rPr>
          <w:rFonts w:ascii="Tahoma" w:hAnsi="Tahoma" w:cs="Tahoma"/>
          <w:color w:val="000000"/>
          <w:sz w:val="22"/>
          <w:szCs w:val="22"/>
        </w:rPr>
        <w:t>Alan Hill, James Taberner</w:t>
      </w:r>
      <w:r w:rsidR="00A2762F">
        <w:rPr>
          <w:rFonts w:ascii="Tahoma" w:hAnsi="Tahoma" w:cs="Tahoma"/>
          <w:color w:val="000000"/>
          <w:sz w:val="22"/>
          <w:szCs w:val="22"/>
        </w:rPr>
        <w:t>,</w:t>
      </w:r>
      <w:r w:rsidR="00E07302" w:rsidRPr="00D76EB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2762F" w:rsidRPr="00D76EBF">
        <w:rPr>
          <w:rFonts w:ascii="Tahoma" w:hAnsi="Tahoma" w:cs="Tahoma"/>
          <w:sz w:val="22"/>
          <w:szCs w:val="22"/>
        </w:rPr>
        <w:t xml:space="preserve">Dougie Laidlaw </w:t>
      </w:r>
      <w:r w:rsidR="00E07302" w:rsidRPr="00D76EBF">
        <w:rPr>
          <w:rFonts w:ascii="Tahoma" w:hAnsi="Tahoma" w:cs="Tahoma"/>
          <w:color w:val="000000"/>
          <w:sz w:val="22"/>
          <w:szCs w:val="22"/>
        </w:rPr>
        <w:t xml:space="preserve">and </w:t>
      </w:r>
      <w:r w:rsidRPr="00D76EBF">
        <w:rPr>
          <w:rFonts w:ascii="Tahoma" w:hAnsi="Tahoma" w:cs="Tahoma"/>
          <w:color w:val="000000"/>
          <w:sz w:val="22"/>
          <w:szCs w:val="22"/>
        </w:rPr>
        <w:t xml:space="preserve">Deborah Ferris </w:t>
      </w:r>
      <w:r w:rsidR="00E07302" w:rsidRPr="00D76EBF">
        <w:rPr>
          <w:rFonts w:ascii="Tahoma" w:hAnsi="Tahoma" w:cs="Tahoma"/>
          <w:color w:val="000000"/>
          <w:sz w:val="22"/>
          <w:szCs w:val="22"/>
        </w:rPr>
        <w:t xml:space="preserve">sent their apologies. </w:t>
      </w:r>
    </w:p>
    <w:p w:rsidR="00D77FAB" w:rsidRPr="00D76EBF" w:rsidRDefault="00D77FAB" w:rsidP="007A41C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393E90" w:rsidRPr="00D76EBF" w:rsidRDefault="0000248F" w:rsidP="00D457B6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D76EBF">
        <w:rPr>
          <w:rFonts w:ascii="Tahoma" w:hAnsi="Tahoma" w:cs="Tahoma"/>
          <w:b/>
          <w:sz w:val="22"/>
          <w:szCs w:val="22"/>
        </w:rPr>
        <w:t xml:space="preserve">4. </w:t>
      </w:r>
      <w:r w:rsidR="00393E90" w:rsidRPr="00D76EBF">
        <w:rPr>
          <w:rFonts w:ascii="Tahoma" w:hAnsi="Tahoma" w:cs="Tahoma"/>
          <w:b/>
          <w:sz w:val="22"/>
          <w:szCs w:val="22"/>
        </w:rPr>
        <w:t xml:space="preserve">Matters arising </w:t>
      </w:r>
    </w:p>
    <w:p w:rsidR="00E07302" w:rsidRPr="00D76EBF" w:rsidRDefault="00E07302" w:rsidP="00D457B6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p w:rsidR="00E07302" w:rsidRPr="00D76EBF" w:rsidRDefault="00E66166" w:rsidP="00D457B6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D76EBF">
        <w:rPr>
          <w:rFonts w:ascii="Tahoma" w:hAnsi="Tahoma" w:cs="Tahoma"/>
          <w:sz w:val="22"/>
          <w:szCs w:val="22"/>
        </w:rPr>
        <w:t>September</w:t>
      </w:r>
      <w:r w:rsidR="00E07302" w:rsidRPr="00D76EBF">
        <w:rPr>
          <w:rFonts w:ascii="Tahoma" w:hAnsi="Tahoma" w:cs="Tahoma"/>
          <w:sz w:val="22"/>
          <w:szCs w:val="22"/>
        </w:rPr>
        <w:t xml:space="preserve">’s minutes were approved by Scott Watson and seconded by </w:t>
      </w:r>
      <w:r w:rsidRPr="00D76EBF">
        <w:rPr>
          <w:rFonts w:ascii="Tahoma" w:hAnsi="Tahoma" w:cs="Tahoma"/>
          <w:color w:val="000000"/>
          <w:sz w:val="22"/>
          <w:szCs w:val="22"/>
        </w:rPr>
        <w:t>Bryony McLachlan</w:t>
      </w:r>
      <w:r w:rsidR="00E07302" w:rsidRPr="00D76EBF">
        <w:rPr>
          <w:rFonts w:ascii="Tahoma" w:hAnsi="Tahoma" w:cs="Tahoma"/>
          <w:sz w:val="22"/>
          <w:szCs w:val="22"/>
        </w:rPr>
        <w:t>.</w:t>
      </w:r>
    </w:p>
    <w:p w:rsidR="00E66166" w:rsidRPr="00D76EBF" w:rsidRDefault="00E66166">
      <w:pPr>
        <w:spacing w:line="259" w:lineRule="auto"/>
        <w:rPr>
          <w:rFonts w:ascii="Tahoma" w:eastAsia="Times New Roman" w:hAnsi="Tahoma" w:cs="Tahoma"/>
          <w:b/>
          <w:lang w:eastAsia="en-GB"/>
        </w:rPr>
      </w:pPr>
      <w:r w:rsidRPr="00D76EBF">
        <w:rPr>
          <w:rFonts w:ascii="Tahoma" w:hAnsi="Tahoma" w:cs="Tahoma"/>
          <w:b/>
        </w:rPr>
        <w:lastRenderedPageBreak/>
        <w:br w:type="page"/>
      </w:r>
    </w:p>
    <w:p w:rsidR="00726A5B" w:rsidRPr="00D76EBF" w:rsidRDefault="00726A5B" w:rsidP="00D457B6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p w:rsidR="00E80B7E" w:rsidRPr="00D76EBF" w:rsidRDefault="00E07302" w:rsidP="00BA220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000000" w:themeColor="text1"/>
          <w:lang w:val="en-US"/>
        </w:rPr>
      </w:pPr>
      <w:r w:rsidRPr="00D76EBF">
        <w:rPr>
          <w:rFonts w:ascii="Tahoma" w:hAnsi="Tahoma" w:cs="Tahoma"/>
          <w:b/>
        </w:rPr>
        <w:t xml:space="preserve">4.1 </w:t>
      </w:r>
      <w:r w:rsidR="00E80B7E" w:rsidRPr="00D76EBF">
        <w:rPr>
          <w:rFonts w:ascii="Tahoma" w:eastAsia="Times New Roman" w:hAnsi="Tahoma" w:cs="Tahoma"/>
          <w:b/>
          <w:color w:val="000000" w:themeColor="text1"/>
          <w:lang w:val="en-US"/>
        </w:rPr>
        <w:t xml:space="preserve">Presentation from </w:t>
      </w:r>
      <w:r w:rsidR="00E66166" w:rsidRPr="00D76EBF">
        <w:rPr>
          <w:rFonts w:ascii="Tahoma" w:hAnsi="Tahoma" w:cs="Tahoma"/>
          <w:b/>
        </w:rPr>
        <w:t>Millport</w:t>
      </w:r>
      <w:r w:rsidR="00E66166" w:rsidRPr="00D76EBF">
        <w:rPr>
          <w:rFonts w:ascii="Tahoma" w:eastAsia="Times New Roman" w:hAnsi="Tahoma" w:cs="Tahoma"/>
          <w:b/>
          <w:color w:val="000000" w:themeColor="text1"/>
          <w:lang w:val="en-US"/>
        </w:rPr>
        <w:t xml:space="preserve"> </w:t>
      </w:r>
      <w:r w:rsidR="00E80B7E" w:rsidRPr="00D76EBF">
        <w:rPr>
          <w:rFonts w:ascii="Tahoma" w:eastAsia="Times New Roman" w:hAnsi="Tahoma" w:cs="Tahoma"/>
          <w:b/>
          <w:color w:val="000000" w:themeColor="text1"/>
          <w:lang w:val="en-US"/>
        </w:rPr>
        <w:t>Festival Committee</w:t>
      </w:r>
      <w:r w:rsidR="00E66166" w:rsidRPr="00D76EBF">
        <w:rPr>
          <w:rFonts w:ascii="Tahoma" w:eastAsia="Times New Roman" w:hAnsi="Tahoma" w:cs="Tahoma"/>
          <w:b/>
          <w:color w:val="000000" w:themeColor="text1"/>
          <w:lang w:val="en-US"/>
        </w:rPr>
        <w:t xml:space="preserve"> (MFC)</w:t>
      </w:r>
      <w:r w:rsidR="00E80B7E" w:rsidRPr="00D76EBF">
        <w:rPr>
          <w:rFonts w:ascii="Tahoma" w:eastAsia="Times New Roman" w:hAnsi="Tahoma" w:cs="Tahoma"/>
          <w:b/>
          <w:color w:val="000000" w:themeColor="text1"/>
          <w:lang w:val="en-US"/>
        </w:rPr>
        <w:t xml:space="preserve">. </w:t>
      </w:r>
    </w:p>
    <w:p w:rsidR="00E80B7E" w:rsidRPr="00D76EBF" w:rsidRDefault="00E80B7E" w:rsidP="00BA220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color w:val="000000" w:themeColor="text1"/>
          <w:lang w:val="en-US"/>
        </w:rPr>
      </w:pPr>
    </w:p>
    <w:p w:rsidR="00E80B7E" w:rsidRPr="00BE48B2" w:rsidRDefault="00E80B7E" w:rsidP="00BA220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</w:rPr>
      </w:pPr>
      <w:r w:rsidRPr="00BE48B2">
        <w:rPr>
          <w:rFonts w:ascii="Tahoma" w:eastAsia="Times New Roman" w:hAnsi="Tahoma" w:cs="Tahoma"/>
          <w:color w:val="000000" w:themeColor="text1"/>
          <w:lang w:val="en-US"/>
        </w:rPr>
        <w:t xml:space="preserve">CEO invited </w:t>
      </w:r>
      <w:r w:rsidRPr="00BE48B2">
        <w:rPr>
          <w:rFonts w:ascii="Tahoma" w:hAnsi="Tahoma" w:cs="Tahoma"/>
          <w:color w:val="000000" w:themeColor="text1"/>
        </w:rPr>
        <w:t xml:space="preserve">Gavin Chittick, Christine Chittick and Robert Cunninghame to the CCDC meeting. </w:t>
      </w:r>
    </w:p>
    <w:p w:rsidR="00E66166" w:rsidRPr="00BE48B2" w:rsidRDefault="00E66166" w:rsidP="00BA220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</w:rPr>
      </w:pPr>
    </w:p>
    <w:p w:rsidR="00E66166" w:rsidRPr="00BE48B2" w:rsidRDefault="00E66166" w:rsidP="00BA220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  <w:r w:rsidRPr="00BE48B2">
        <w:rPr>
          <w:rFonts w:ascii="Tahoma" w:hAnsi="Tahoma" w:cs="Tahoma"/>
        </w:rPr>
        <w:t xml:space="preserve">A PowerPoint presentation as handed out to CCDC Directors and they were taken through the proposal to host the 2018 festival within the Garrison House grounds. </w:t>
      </w:r>
    </w:p>
    <w:p w:rsidR="00E66166" w:rsidRPr="00BE48B2" w:rsidRDefault="00E66166" w:rsidP="00BA220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E66166" w:rsidRPr="00BE48B2" w:rsidRDefault="00E66166" w:rsidP="00BE48B2">
      <w:pPr>
        <w:ind w:left="360"/>
        <w:rPr>
          <w:rFonts w:ascii="Tahoma" w:hAnsi="Tahoma" w:cs="Tahoma"/>
        </w:rPr>
      </w:pPr>
      <w:r w:rsidRPr="00BE48B2">
        <w:rPr>
          <w:rFonts w:ascii="Tahoma" w:hAnsi="Tahoma" w:cs="Tahoma"/>
        </w:rPr>
        <w:t xml:space="preserve">MFC outlined their plans were to seek permission to install the ‘Nashville’ concept in the rough camping section, rather than hold on the </w:t>
      </w:r>
      <w:proofErr w:type="spellStart"/>
      <w:r w:rsidR="00BE48B2" w:rsidRPr="00BE48B2">
        <w:rPr>
          <w:rFonts w:ascii="Tahoma" w:eastAsia="Times New Roman" w:hAnsi="Tahoma" w:cs="Tahoma"/>
          <w:bCs/>
        </w:rPr>
        <w:t>Breakough</w:t>
      </w:r>
      <w:proofErr w:type="spellEnd"/>
      <w:r w:rsidR="00BE48B2" w:rsidRPr="00BE48B2">
        <w:rPr>
          <w:rFonts w:ascii="Tahoma" w:eastAsia="Times New Roman" w:hAnsi="Tahoma" w:cs="Tahoma"/>
          <w:bCs/>
        </w:rPr>
        <w:t xml:space="preserve"> Farm </w:t>
      </w:r>
      <w:r w:rsidRPr="00BE48B2">
        <w:rPr>
          <w:rFonts w:ascii="Tahoma" w:hAnsi="Tahoma" w:cs="Tahoma"/>
        </w:rPr>
        <w:t xml:space="preserve">land [as in 2017]. </w:t>
      </w:r>
    </w:p>
    <w:p w:rsidR="00E66166" w:rsidRPr="00BE48B2" w:rsidRDefault="00E66166" w:rsidP="00BA220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E66166" w:rsidRPr="00BE48B2" w:rsidRDefault="00E66166" w:rsidP="00E66166">
      <w:pPr>
        <w:spacing w:after="0" w:line="240" w:lineRule="auto"/>
        <w:ind w:left="360"/>
        <w:rPr>
          <w:rFonts w:ascii="Tahoma" w:hAnsi="Tahoma" w:cs="Tahoma"/>
        </w:rPr>
      </w:pPr>
      <w:r w:rsidRPr="00BE48B2">
        <w:rPr>
          <w:rFonts w:ascii="Tahoma" w:eastAsia="Times New Roman" w:hAnsi="Tahoma" w:cs="Tahoma"/>
          <w:lang w:val="en-US"/>
        </w:rPr>
        <w:t xml:space="preserve">General discussion took place around the positioning of the marquees, toilets and food venues and the associated costs </w:t>
      </w:r>
      <w:r w:rsidRPr="00BE48B2">
        <w:rPr>
          <w:rFonts w:ascii="Tahoma" w:hAnsi="Tahoma" w:cs="Tahoma"/>
        </w:rPr>
        <w:t xml:space="preserve">of Garrison House being used for the entire festival weekend.  </w:t>
      </w:r>
    </w:p>
    <w:p w:rsidR="00E66166" w:rsidRPr="00D76EBF" w:rsidRDefault="00E66166" w:rsidP="00E66166">
      <w:pPr>
        <w:spacing w:after="0" w:line="240" w:lineRule="auto"/>
        <w:ind w:left="360"/>
        <w:rPr>
          <w:rFonts w:ascii="Tahoma" w:hAnsi="Tahoma" w:cs="Tahoma"/>
        </w:rPr>
      </w:pPr>
    </w:p>
    <w:p w:rsidR="00E66166" w:rsidRPr="00D76EBF" w:rsidRDefault="00E66166" w:rsidP="00E66166">
      <w:pPr>
        <w:spacing w:after="0" w:line="240" w:lineRule="auto"/>
        <w:ind w:left="2880"/>
        <w:rPr>
          <w:rFonts w:ascii="Tahoma" w:hAnsi="Tahoma" w:cs="Tahoma"/>
        </w:rPr>
      </w:pPr>
      <w:r w:rsidRPr="00D76EBF">
        <w:rPr>
          <w:rFonts w:ascii="Tahoma" w:hAnsi="Tahoma" w:cs="Tahoma"/>
          <w:b/>
        </w:rPr>
        <w:t xml:space="preserve">Resolution 1 </w:t>
      </w:r>
      <w:r w:rsidRPr="00D76EBF">
        <w:rPr>
          <w:rFonts w:ascii="Tahoma" w:hAnsi="Tahoma" w:cs="Tahoma"/>
        </w:rPr>
        <w:t xml:space="preserve">– The CCDC Board agreed that the Garrison House grounds could be utilised for the 2018 Millport Country Music Festival event. </w:t>
      </w:r>
    </w:p>
    <w:p w:rsidR="00E66166" w:rsidRPr="00D76EBF" w:rsidRDefault="00E66166" w:rsidP="00E66166">
      <w:pPr>
        <w:spacing w:after="0" w:line="240" w:lineRule="auto"/>
        <w:ind w:left="2880"/>
        <w:rPr>
          <w:rFonts w:ascii="Tahoma" w:hAnsi="Tahoma" w:cs="Tahoma"/>
        </w:rPr>
      </w:pPr>
    </w:p>
    <w:p w:rsidR="00E66166" w:rsidRPr="00D76EBF" w:rsidRDefault="00E66166" w:rsidP="00E66166">
      <w:pPr>
        <w:spacing w:after="0" w:line="240" w:lineRule="auto"/>
        <w:ind w:left="2880"/>
        <w:rPr>
          <w:rFonts w:ascii="Tahoma" w:hAnsi="Tahoma" w:cs="Tahoma"/>
        </w:rPr>
      </w:pPr>
      <w:r w:rsidRPr="00D76EBF">
        <w:rPr>
          <w:rFonts w:ascii="Tahoma" w:hAnsi="Tahoma" w:cs="Tahoma"/>
        </w:rPr>
        <w:t xml:space="preserve">  </w:t>
      </w:r>
    </w:p>
    <w:p w:rsidR="00D76EBF" w:rsidRDefault="00D76EBF" w:rsidP="00D76EB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000000" w:themeColor="text1"/>
          <w:lang w:val="en-US"/>
        </w:rPr>
      </w:pPr>
      <w:r w:rsidRPr="00D76EBF">
        <w:rPr>
          <w:rFonts w:ascii="Tahoma" w:eastAsia="Times New Roman" w:hAnsi="Tahoma" w:cs="Tahoma"/>
          <w:b/>
          <w:color w:val="000000" w:themeColor="text1"/>
          <w:lang w:val="en-US"/>
        </w:rPr>
        <w:t xml:space="preserve">4.2 AGM – 15 November 2017.  </w:t>
      </w:r>
    </w:p>
    <w:p w:rsidR="00D76EBF" w:rsidRDefault="00D76EBF" w:rsidP="00D76EB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000000" w:themeColor="text1"/>
          <w:lang w:val="en-US"/>
        </w:rPr>
      </w:pPr>
    </w:p>
    <w:p w:rsidR="00D76EBF" w:rsidRPr="00D76EBF" w:rsidRDefault="00D76EBF" w:rsidP="00D76EB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color w:val="000000" w:themeColor="text1"/>
          <w:lang w:val="en-US"/>
        </w:rPr>
      </w:pPr>
      <w:r w:rsidRPr="00D76EBF">
        <w:rPr>
          <w:rFonts w:ascii="Tahoma" w:eastAsia="Times New Roman" w:hAnsi="Tahoma" w:cs="Tahoma"/>
          <w:color w:val="000000" w:themeColor="text1"/>
          <w:lang w:val="en-US"/>
        </w:rPr>
        <w:t xml:space="preserve">CEO advised that Mr. Kevin Brown of </w:t>
      </w:r>
      <w:proofErr w:type="spellStart"/>
      <w:r w:rsidRPr="00D76EBF">
        <w:rPr>
          <w:rFonts w:ascii="Tahoma" w:eastAsia="Times New Roman" w:hAnsi="Tahoma" w:cs="Tahoma"/>
          <w:color w:val="000000" w:themeColor="text1"/>
          <w:lang w:val="en-US"/>
        </w:rPr>
        <w:t>Kp</w:t>
      </w:r>
      <w:proofErr w:type="spellEnd"/>
      <w:r w:rsidRPr="00D76EBF">
        <w:rPr>
          <w:rFonts w:ascii="Tahoma" w:eastAsia="Times New Roman" w:hAnsi="Tahoma" w:cs="Tahoma"/>
          <w:color w:val="000000" w:themeColor="text1"/>
          <w:lang w:val="en-US"/>
        </w:rPr>
        <w:t xml:space="preserve"> Associates had confirmed that he would be attending and would make a short presentation on the completion of the garrison house master plans. </w:t>
      </w:r>
    </w:p>
    <w:p w:rsidR="00D76EBF" w:rsidRPr="00D76EBF" w:rsidRDefault="00D76EBF" w:rsidP="00D76EB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color w:val="000000" w:themeColor="text1"/>
          <w:lang w:val="en-US"/>
        </w:rPr>
      </w:pPr>
    </w:p>
    <w:p w:rsidR="00D76EBF" w:rsidRPr="00D76EBF" w:rsidRDefault="00D76EBF" w:rsidP="00D76EBF">
      <w:pPr>
        <w:ind w:left="360"/>
        <w:rPr>
          <w:rFonts w:ascii="Tahoma" w:hAnsi="Tahoma" w:cs="Tahoma"/>
          <w:color w:val="000000"/>
          <w:lang w:val="en-US"/>
        </w:rPr>
      </w:pPr>
      <w:r w:rsidRPr="00D76EBF">
        <w:rPr>
          <w:rFonts w:ascii="Tahoma" w:eastAsia="Times New Roman" w:hAnsi="Tahoma" w:cs="Tahoma"/>
          <w:color w:val="000000" w:themeColor="text1"/>
          <w:lang w:val="en-US"/>
        </w:rPr>
        <w:t xml:space="preserve">In addition, CEO advised that at the last </w:t>
      </w:r>
      <w:r w:rsidRPr="00D76EBF">
        <w:rPr>
          <w:rFonts w:ascii="Tahoma" w:hAnsi="Tahoma" w:cs="Tahoma"/>
          <w:color w:val="000000"/>
          <w:lang w:val="en-US"/>
        </w:rPr>
        <w:t>GHCL meeting [1</w:t>
      </w:r>
      <w:r w:rsidRPr="00D76EBF">
        <w:rPr>
          <w:rFonts w:ascii="Tahoma" w:hAnsi="Tahoma" w:cs="Tahoma"/>
          <w:color w:val="000000"/>
          <w:vertAlign w:val="superscript"/>
          <w:lang w:val="en-US"/>
        </w:rPr>
        <w:t>st</w:t>
      </w:r>
      <w:r w:rsidRPr="00D76EBF">
        <w:rPr>
          <w:rFonts w:ascii="Tahoma" w:hAnsi="Tahoma" w:cs="Tahoma"/>
          <w:color w:val="000000"/>
          <w:lang w:val="en-US"/>
        </w:rPr>
        <w:t xml:space="preserve"> November 2017] the GHCL Board had approved the plans for a multipurpose centre to include a swimming pool. CEO added that there was a proviso made being that should the project encounter serous opposition to funding a pool, then that component would be withdrawn. </w:t>
      </w:r>
    </w:p>
    <w:p w:rsidR="00D76EBF" w:rsidRPr="00D76EBF" w:rsidRDefault="00D76EBF" w:rsidP="00D76EB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000000" w:themeColor="text1"/>
          <w:lang w:val="en-US"/>
        </w:rPr>
      </w:pPr>
      <w:r w:rsidRPr="00D76EBF">
        <w:rPr>
          <w:rFonts w:ascii="Tahoma" w:hAnsi="Tahoma" w:cs="Tahoma"/>
          <w:color w:val="000000"/>
        </w:rPr>
        <w:t>CEO added, that we would also like to further advise that he has met again with local architect, Mr. Ken Robertson who will revise his original site plans and drawings</w:t>
      </w:r>
      <w:r>
        <w:rPr>
          <w:rFonts w:ascii="Tahoma" w:hAnsi="Tahoma" w:cs="Tahoma"/>
          <w:color w:val="000000"/>
        </w:rPr>
        <w:t>, and th</w:t>
      </w:r>
      <w:r w:rsidRPr="00D76EBF">
        <w:rPr>
          <w:rFonts w:ascii="Tahoma" w:hAnsi="Tahoma" w:cs="Tahoma"/>
          <w:color w:val="000000"/>
        </w:rPr>
        <w:t xml:space="preserve">ese will be mounted on A2 mount boards, and be available at the AGM. </w:t>
      </w:r>
      <w:r w:rsidRPr="00D76EBF">
        <w:rPr>
          <w:rFonts w:ascii="Tahoma" w:eastAsia="Times New Roman" w:hAnsi="Tahoma" w:cs="Tahoma"/>
          <w:b/>
          <w:color w:val="000000" w:themeColor="text1"/>
          <w:lang w:val="en-US"/>
        </w:rPr>
        <w:t xml:space="preserve"> </w:t>
      </w:r>
    </w:p>
    <w:p w:rsidR="00E66166" w:rsidRPr="00D76EBF" w:rsidRDefault="00E66166" w:rsidP="00E66166">
      <w:pPr>
        <w:spacing w:after="0" w:line="240" w:lineRule="auto"/>
        <w:ind w:left="360"/>
        <w:rPr>
          <w:rFonts w:ascii="Tahoma" w:hAnsi="Tahoma" w:cs="Tahoma"/>
          <w:b/>
        </w:rPr>
      </w:pPr>
    </w:p>
    <w:p w:rsidR="005E702B" w:rsidRDefault="00D76EBF" w:rsidP="00D76EBF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b/>
          <w:color w:val="000000" w:themeColor="text1"/>
          <w:lang w:val="en-US"/>
        </w:rPr>
      </w:pPr>
      <w:r w:rsidRPr="00D76EBF">
        <w:rPr>
          <w:rFonts w:ascii="Tahoma" w:eastAsia="Times New Roman" w:hAnsi="Tahoma" w:cs="Tahoma"/>
          <w:b/>
          <w:color w:val="000000" w:themeColor="text1"/>
          <w:lang w:val="en-US"/>
        </w:rPr>
        <w:t>4.3 Adoption of 2016/7 Financials.</w:t>
      </w:r>
    </w:p>
    <w:p w:rsidR="005E702B" w:rsidRPr="005A3A84" w:rsidRDefault="005E702B" w:rsidP="00D76EBF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 w:themeColor="text1"/>
          <w:lang w:val="en-US"/>
        </w:rPr>
      </w:pPr>
    </w:p>
    <w:p w:rsidR="005A3A84" w:rsidRPr="005A3A84" w:rsidRDefault="005A3A84" w:rsidP="005A3A84">
      <w:pPr>
        <w:pStyle w:val="ListParagraph"/>
        <w:ind w:left="360"/>
        <w:rPr>
          <w:rFonts w:ascii="Tahoma" w:hAnsi="Tahoma" w:cs="Tahoma"/>
          <w:lang w:val="en-US"/>
        </w:rPr>
      </w:pPr>
      <w:r w:rsidRPr="005A3A84">
        <w:rPr>
          <w:rFonts w:ascii="Tahoma" w:eastAsia="Times New Roman" w:hAnsi="Tahoma" w:cs="Tahoma"/>
          <w:color w:val="000000" w:themeColor="text1"/>
          <w:lang w:val="en-US"/>
        </w:rPr>
        <w:t xml:space="preserve">The Chair, </w:t>
      </w:r>
      <w:r w:rsidRPr="005A3A84">
        <w:rPr>
          <w:rFonts w:ascii="Tahoma" w:hAnsi="Tahoma" w:cs="Tahoma"/>
          <w:lang w:val="en-US"/>
        </w:rPr>
        <w:t xml:space="preserve">Mr. Stephen Dobbin presented the annual financial statements, and took the CCDC through the balance sheets, income statements, and ‘profit and loss’ statements. </w:t>
      </w:r>
    </w:p>
    <w:p w:rsidR="005A3A84" w:rsidRPr="005A3A84" w:rsidRDefault="005A3A84" w:rsidP="005A3A84">
      <w:pPr>
        <w:spacing w:after="0" w:line="240" w:lineRule="auto"/>
        <w:ind w:left="360"/>
        <w:rPr>
          <w:rFonts w:ascii="Tahoma" w:hAnsi="Tahoma" w:cs="Tahoma"/>
          <w:lang w:val="en-US"/>
        </w:rPr>
      </w:pPr>
      <w:r w:rsidRPr="005A3A84">
        <w:rPr>
          <w:rFonts w:ascii="Tahoma" w:hAnsi="Tahoma" w:cs="Tahoma"/>
          <w:lang w:val="en-US"/>
        </w:rPr>
        <w:t xml:space="preserve">No questions were raised from the floor.  </w:t>
      </w:r>
    </w:p>
    <w:p w:rsidR="005A3A84" w:rsidRPr="005A3A84" w:rsidRDefault="005A3A84" w:rsidP="005A3A84">
      <w:pPr>
        <w:spacing w:after="0" w:line="240" w:lineRule="auto"/>
        <w:ind w:left="720"/>
        <w:rPr>
          <w:rFonts w:ascii="Tahoma" w:hAnsi="Tahoma" w:cs="Tahoma"/>
          <w:lang w:val="en-US"/>
        </w:rPr>
      </w:pPr>
    </w:p>
    <w:p w:rsidR="005A3A84" w:rsidRPr="005A3A84" w:rsidRDefault="005A3A84" w:rsidP="005A3A84">
      <w:pPr>
        <w:spacing w:after="0" w:line="240" w:lineRule="auto"/>
        <w:ind w:left="360"/>
        <w:rPr>
          <w:rFonts w:ascii="Tahoma" w:hAnsi="Tahoma" w:cs="Tahoma"/>
          <w:lang w:val="en-US"/>
        </w:rPr>
      </w:pPr>
      <w:r w:rsidRPr="005A3A84">
        <w:rPr>
          <w:rFonts w:ascii="Tahoma" w:hAnsi="Tahoma" w:cs="Tahoma"/>
          <w:lang w:val="en-US"/>
        </w:rPr>
        <w:t xml:space="preserve">The CCDC signed off the accounts. </w:t>
      </w:r>
    </w:p>
    <w:p w:rsidR="005A3A84" w:rsidRPr="005A3A84" w:rsidRDefault="005A3A84" w:rsidP="005A3A84">
      <w:pPr>
        <w:spacing w:after="0" w:line="240" w:lineRule="auto"/>
        <w:ind w:left="360"/>
        <w:rPr>
          <w:rFonts w:ascii="Tahoma" w:hAnsi="Tahoma" w:cs="Tahoma"/>
          <w:lang w:val="en-US"/>
        </w:rPr>
      </w:pPr>
    </w:p>
    <w:p w:rsidR="00D76EBF" w:rsidRDefault="005A3A84" w:rsidP="005A3A8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lang w:val="en-US"/>
        </w:rPr>
      </w:pPr>
      <w:r w:rsidRPr="005A3A84">
        <w:rPr>
          <w:rFonts w:ascii="Tahoma" w:hAnsi="Tahoma" w:cs="Tahoma"/>
          <w:lang w:val="en-US"/>
        </w:rPr>
        <w:t xml:space="preserve">David Williamson (DW) proposed the accounts and Douglas Kerr (DK) seconded the accounts as approved.    </w:t>
      </w:r>
    </w:p>
    <w:p w:rsidR="005A3A84" w:rsidRDefault="005A3A84" w:rsidP="005A3A8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lang w:val="en-US"/>
        </w:rPr>
      </w:pPr>
    </w:p>
    <w:p w:rsidR="005A3A84" w:rsidRPr="005A3A84" w:rsidRDefault="005A3A84" w:rsidP="005A3A84">
      <w:pPr>
        <w:overflowPunct w:val="0"/>
        <w:autoSpaceDE w:val="0"/>
        <w:autoSpaceDN w:val="0"/>
        <w:adjustRightInd w:val="0"/>
        <w:spacing w:after="0" w:line="240" w:lineRule="auto"/>
        <w:ind w:left="3690"/>
        <w:rPr>
          <w:rFonts w:ascii="Tahoma" w:hAnsi="Tahoma" w:cs="Tahoma"/>
          <w:lang w:val="en-US"/>
        </w:rPr>
      </w:pPr>
      <w:r w:rsidRPr="005A3A84">
        <w:rPr>
          <w:rFonts w:ascii="Tahoma" w:hAnsi="Tahoma" w:cs="Tahoma"/>
          <w:b/>
        </w:rPr>
        <w:t xml:space="preserve">Resolution 2:  </w:t>
      </w:r>
      <w:r w:rsidRPr="005A3A84">
        <w:rPr>
          <w:rFonts w:ascii="Tahoma" w:hAnsi="Tahoma" w:cs="Tahoma"/>
        </w:rPr>
        <w:t xml:space="preserve">That CCDC approve the financial year accounts. </w:t>
      </w:r>
    </w:p>
    <w:p w:rsidR="005A3A84" w:rsidRDefault="005A3A84">
      <w:pPr>
        <w:spacing w:line="259" w:lineRule="auto"/>
        <w:rPr>
          <w:rFonts w:ascii="Tahoma" w:eastAsia="Times New Roman" w:hAnsi="Tahoma" w:cs="Tahoma"/>
          <w:b/>
          <w:color w:val="000000" w:themeColor="text1"/>
          <w:lang w:val="en-US"/>
        </w:rPr>
      </w:pPr>
      <w:r>
        <w:rPr>
          <w:rFonts w:ascii="Tahoma" w:eastAsia="Times New Roman" w:hAnsi="Tahoma" w:cs="Tahoma"/>
          <w:b/>
          <w:color w:val="000000" w:themeColor="text1"/>
          <w:lang w:val="en-US"/>
        </w:rPr>
        <w:br w:type="page"/>
      </w:r>
    </w:p>
    <w:p w:rsidR="00D76EBF" w:rsidRDefault="00D76EBF" w:rsidP="00D76EB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color w:val="000000" w:themeColor="text1"/>
        </w:rPr>
      </w:pPr>
      <w:r w:rsidRPr="00D76EBF">
        <w:rPr>
          <w:rFonts w:ascii="Tahoma" w:eastAsia="Times New Roman" w:hAnsi="Tahoma" w:cs="Tahoma"/>
          <w:b/>
          <w:color w:val="000000" w:themeColor="text1"/>
          <w:lang w:val="en-US"/>
        </w:rPr>
        <w:lastRenderedPageBreak/>
        <w:t xml:space="preserve">4.4 </w:t>
      </w:r>
      <w:r w:rsidRPr="00D76EBF">
        <w:rPr>
          <w:rFonts w:ascii="Tahoma" w:hAnsi="Tahoma" w:cs="Tahoma"/>
          <w:b/>
          <w:color w:val="000000" w:themeColor="text1"/>
        </w:rPr>
        <w:t xml:space="preserve">Conversion to SCIO and changes to our constitution.   </w:t>
      </w:r>
    </w:p>
    <w:p w:rsidR="00D76EBF" w:rsidRDefault="00D76EBF" w:rsidP="00D76EB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color w:val="000000" w:themeColor="text1"/>
        </w:rPr>
      </w:pPr>
    </w:p>
    <w:p w:rsidR="005A3A84" w:rsidRDefault="005A3A84" w:rsidP="00D76EB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color w:val="000000" w:themeColor="text1"/>
          <w:lang w:val="en-US"/>
        </w:rPr>
      </w:pPr>
      <w:r w:rsidRPr="00D76EBF">
        <w:rPr>
          <w:rFonts w:ascii="Tahoma" w:eastAsia="Times New Roman" w:hAnsi="Tahoma" w:cs="Tahoma"/>
          <w:color w:val="000000" w:themeColor="text1"/>
          <w:lang w:val="en-US"/>
        </w:rPr>
        <w:t>CEO advised that</w:t>
      </w:r>
      <w:r>
        <w:rPr>
          <w:rFonts w:ascii="Tahoma" w:eastAsia="Times New Roman" w:hAnsi="Tahoma" w:cs="Tahoma"/>
          <w:color w:val="000000" w:themeColor="text1"/>
          <w:lang w:val="en-US"/>
        </w:rPr>
        <w:t xml:space="preserve"> one of the reasons for the delays in competing this year final accounts were new demands made on charities by the introduction of FRS102 directive. </w:t>
      </w:r>
    </w:p>
    <w:p w:rsidR="005A3A84" w:rsidRDefault="005A3A84" w:rsidP="00D76EB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color w:val="000000" w:themeColor="text1"/>
          <w:lang w:val="en-US"/>
        </w:rPr>
      </w:pPr>
    </w:p>
    <w:p w:rsidR="005A3A84" w:rsidRDefault="005A3A84" w:rsidP="00D76EB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  <w:r w:rsidRPr="00D76EBF">
        <w:rPr>
          <w:rFonts w:ascii="Tahoma" w:hAnsi="Tahoma" w:cs="Tahoma"/>
          <w:color w:val="000000"/>
        </w:rPr>
        <w:t xml:space="preserve">CEO added, that </w:t>
      </w:r>
      <w:r>
        <w:rPr>
          <w:rFonts w:ascii="Tahoma" w:hAnsi="Tahoma" w:cs="Tahoma"/>
          <w:color w:val="000000"/>
        </w:rPr>
        <w:t xml:space="preserve">the biggest change was that all assets now needed to be valued, if used as revenue producing assets.  </w:t>
      </w:r>
    </w:p>
    <w:p w:rsidR="005A3A84" w:rsidRDefault="005A3A84" w:rsidP="00D76EB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</w:p>
    <w:p w:rsidR="007F181C" w:rsidRDefault="005A3A84" w:rsidP="007F181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  <w:r w:rsidRPr="005A3A84">
        <w:rPr>
          <w:rFonts w:ascii="Tahoma" w:hAnsi="Tahoma" w:cs="Tahoma"/>
          <w:color w:val="000000"/>
        </w:rPr>
        <w:t>CEO stated that OSCR recommended itself that charities c</w:t>
      </w:r>
      <w:r w:rsidRPr="005A3A84">
        <w:rPr>
          <w:rFonts w:ascii="Tahoma" w:hAnsi="Tahoma" w:cs="Tahoma"/>
          <w:color w:val="000000" w:themeColor="text1"/>
        </w:rPr>
        <w:t xml:space="preserve">onversion to SCIO; </w:t>
      </w:r>
      <w:r w:rsidR="007F181C">
        <w:rPr>
          <w:rFonts w:ascii="Tahoma" w:hAnsi="Tahoma" w:cs="Tahoma"/>
          <w:color w:val="000000" w:themeColor="text1"/>
        </w:rPr>
        <w:t xml:space="preserve">which does not require audited accounts and </w:t>
      </w:r>
      <w:r w:rsidR="007F181C">
        <w:rPr>
          <w:rFonts w:ascii="Tahoma" w:hAnsi="Tahoma" w:cs="Tahoma"/>
          <w:color w:val="000000"/>
        </w:rPr>
        <w:t xml:space="preserve">assets do not need to be valued.   </w:t>
      </w:r>
    </w:p>
    <w:p w:rsidR="005A3A84" w:rsidRPr="005A3A84" w:rsidRDefault="007F181C" w:rsidP="00D76EB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 w:themeColor="text1"/>
        </w:rPr>
        <w:t xml:space="preserve">  </w:t>
      </w:r>
    </w:p>
    <w:p w:rsidR="005A3A84" w:rsidRDefault="007F181C" w:rsidP="00D76EB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</w:rPr>
      </w:pPr>
      <w:r w:rsidRPr="00D76EBF">
        <w:rPr>
          <w:rFonts w:ascii="Tahoma" w:eastAsia="Times New Roman" w:hAnsi="Tahoma" w:cs="Tahoma"/>
          <w:lang w:val="en-US"/>
        </w:rPr>
        <w:t>General discussion took place around</w:t>
      </w:r>
      <w:r>
        <w:rPr>
          <w:rFonts w:ascii="Tahoma" w:eastAsia="Times New Roman" w:hAnsi="Tahoma" w:cs="Tahoma"/>
          <w:lang w:val="en-US"/>
        </w:rPr>
        <w:t xml:space="preserve"> </w:t>
      </w:r>
      <w:r w:rsidRPr="005A3A84">
        <w:rPr>
          <w:rFonts w:ascii="Tahoma" w:hAnsi="Tahoma" w:cs="Tahoma"/>
          <w:color w:val="000000"/>
        </w:rPr>
        <w:t>charities c</w:t>
      </w:r>
      <w:r w:rsidRPr="005A3A84">
        <w:rPr>
          <w:rFonts w:ascii="Tahoma" w:hAnsi="Tahoma" w:cs="Tahoma"/>
          <w:color w:val="000000" w:themeColor="text1"/>
        </w:rPr>
        <w:t>onversion to SCIO</w:t>
      </w:r>
      <w:r>
        <w:rPr>
          <w:rFonts w:ascii="Tahoma" w:hAnsi="Tahoma" w:cs="Tahoma"/>
          <w:color w:val="000000" w:themeColor="text1"/>
        </w:rPr>
        <w:t>.</w:t>
      </w:r>
    </w:p>
    <w:p w:rsidR="007F181C" w:rsidRDefault="007F181C" w:rsidP="00D76EB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</w:p>
    <w:p w:rsidR="007F181C" w:rsidRDefault="007F181C" w:rsidP="007F181C">
      <w:pPr>
        <w:overflowPunct w:val="0"/>
        <w:autoSpaceDE w:val="0"/>
        <w:autoSpaceDN w:val="0"/>
        <w:adjustRightInd w:val="0"/>
        <w:spacing w:after="0" w:line="240" w:lineRule="auto"/>
        <w:ind w:left="3690"/>
        <w:rPr>
          <w:rFonts w:ascii="Tahoma" w:hAnsi="Tahoma" w:cs="Tahoma"/>
          <w:color w:val="000000"/>
        </w:rPr>
      </w:pPr>
      <w:r w:rsidRPr="005A3A84">
        <w:rPr>
          <w:rFonts w:ascii="Tahoma" w:hAnsi="Tahoma" w:cs="Tahoma"/>
          <w:b/>
        </w:rPr>
        <w:t xml:space="preserve">Resolution </w:t>
      </w:r>
      <w:r>
        <w:rPr>
          <w:rFonts w:ascii="Tahoma" w:hAnsi="Tahoma" w:cs="Tahoma"/>
          <w:b/>
        </w:rPr>
        <w:t>3</w:t>
      </w:r>
      <w:r w:rsidRPr="005A3A84">
        <w:rPr>
          <w:rFonts w:ascii="Tahoma" w:hAnsi="Tahoma" w:cs="Tahoma"/>
          <w:b/>
        </w:rPr>
        <w:t xml:space="preserve">:  </w:t>
      </w:r>
      <w:r w:rsidRPr="005A3A84">
        <w:rPr>
          <w:rFonts w:ascii="Tahoma" w:hAnsi="Tahoma" w:cs="Tahoma"/>
        </w:rPr>
        <w:t xml:space="preserve">That CCDC </w:t>
      </w:r>
      <w:r>
        <w:rPr>
          <w:rFonts w:ascii="Tahoma" w:hAnsi="Tahoma" w:cs="Tahoma"/>
        </w:rPr>
        <w:t xml:space="preserve">raise the issue at the AGM. </w:t>
      </w:r>
    </w:p>
    <w:p w:rsidR="005A3A84" w:rsidRPr="00D76EBF" w:rsidRDefault="005A3A84" w:rsidP="00D76EB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color w:val="000000" w:themeColor="text1"/>
        </w:rPr>
      </w:pPr>
    </w:p>
    <w:p w:rsidR="00E66166" w:rsidRPr="00D76EBF" w:rsidRDefault="00D76EBF" w:rsidP="00D76EB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</w:rPr>
      </w:pPr>
      <w:r w:rsidRPr="00D76EBF">
        <w:rPr>
          <w:rFonts w:ascii="Tahoma" w:hAnsi="Tahoma" w:cs="Tahoma"/>
          <w:b/>
          <w:color w:val="000000" w:themeColor="text1"/>
        </w:rPr>
        <w:t>4.5 Toilets – way forward</w:t>
      </w:r>
    </w:p>
    <w:p w:rsidR="00E80B7E" w:rsidRDefault="00E80B7E" w:rsidP="00BA220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</w:rPr>
      </w:pPr>
    </w:p>
    <w:p w:rsidR="00E07302" w:rsidRPr="00A6389A" w:rsidRDefault="007F181C" w:rsidP="00BA220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</w:rPr>
      </w:pPr>
      <w:r w:rsidRPr="00A6389A">
        <w:rPr>
          <w:rFonts w:ascii="Tahoma" w:hAnsi="Tahoma" w:cs="Tahoma"/>
          <w:color w:val="000000" w:themeColor="text1"/>
        </w:rPr>
        <w:t xml:space="preserve">CEO stated that </w:t>
      </w:r>
      <w:r w:rsidR="00A6389A" w:rsidRPr="00A6389A">
        <w:rPr>
          <w:rFonts w:ascii="Tahoma" w:hAnsi="Tahoma" w:cs="Tahoma"/>
          <w:color w:val="000000" w:themeColor="text1"/>
        </w:rPr>
        <w:t xml:space="preserve">he needed advice on the </w:t>
      </w:r>
      <w:r w:rsidR="00E07302" w:rsidRPr="00A6389A">
        <w:rPr>
          <w:rFonts w:ascii="Tahoma" w:hAnsi="Tahoma" w:cs="Tahoma"/>
          <w:color w:val="000000" w:themeColor="text1"/>
        </w:rPr>
        <w:t>Public</w:t>
      </w:r>
      <w:r w:rsidR="00E07302" w:rsidRPr="00A6389A">
        <w:rPr>
          <w:rFonts w:ascii="Tahoma" w:eastAsia="Times New Roman" w:hAnsi="Tahoma" w:cs="Tahoma"/>
          <w:color w:val="000000" w:themeColor="text1"/>
          <w:lang w:val="en-US"/>
        </w:rPr>
        <w:t xml:space="preserve"> Toile</w:t>
      </w:r>
      <w:r w:rsidR="00BA2204" w:rsidRPr="00A6389A">
        <w:rPr>
          <w:rFonts w:ascii="Tahoma" w:eastAsia="Times New Roman" w:hAnsi="Tahoma" w:cs="Tahoma"/>
          <w:color w:val="000000" w:themeColor="text1"/>
          <w:lang w:val="en-US"/>
        </w:rPr>
        <w:t>t</w:t>
      </w:r>
      <w:r w:rsidR="00E07302" w:rsidRPr="00A6389A">
        <w:rPr>
          <w:rFonts w:ascii="Tahoma" w:eastAsia="Times New Roman" w:hAnsi="Tahoma" w:cs="Tahoma"/>
          <w:color w:val="000000" w:themeColor="text1"/>
          <w:lang w:val="en-US"/>
        </w:rPr>
        <w:t xml:space="preserve">s – </w:t>
      </w:r>
      <w:r w:rsidR="00BA2204" w:rsidRPr="00A6389A">
        <w:rPr>
          <w:rFonts w:ascii="Tahoma" w:eastAsia="Times New Roman" w:hAnsi="Tahoma" w:cs="Tahoma"/>
          <w:color w:val="000000" w:themeColor="text1"/>
          <w:lang w:val="en-US"/>
        </w:rPr>
        <w:t>“</w:t>
      </w:r>
      <w:r w:rsidR="00E07302" w:rsidRPr="00A6389A">
        <w:rPr>
          <w:rFonts w:ascii="Tahoma" w:hAnsi="Tahoma" w:cs="Tahoma"/>
          <w:color w:val="000000" w:themeColor="text1"/>
        </w:rPr>
        <w:t>shop with charitable aims"</w:t>
      </w:r>
      <w:r w:rsidR="00BA2204" w:rsidRPr="00A6389A">
        <w:rPr>
          <w:rFonts w:ascii="Tahoma" w:hAnsi="Tahoma" w:cs="Tahoma"/>
          <w:color w:val="000000" w:themeColor="text1"/>
        </w:rPr>
        <w:t xml:space="preserve"> concept. </w:t>
      </w:r>
    </w:p>
    <w:p w:rsidR="00BA2204" w:rsidRDefault="00BA2204" w:rsidP="00BA220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BA2204" w:rsidRDefault="00BA2204" w:rsidP="005A3A84">
      <w:pPr>
        <w:ind w:left="360"/>
        <w:rPr>
          <w:rFonts w:ascii="Arial" w:eastAsia="Times New Roman" w:hAnsi="Arial" w:cs="Arial"/>
          <w:lang w:val="en-US"/>
        </w:rPr>
      </w:pPr>
      <w:r w:rsidRPr="00BA2204">
        <w:rPr>
          <w:rFonts w:ascii="Tahoma" w:hAnsi="Tahoma" w:cs="Tahoma"/>
        </w:rPr>
        <w:t xml:space="preserve">CEO advised that </w:t>
      </w:r>
      <w:r>
        <w:rPr>
          <w:rFonts w:ascii="Tahoma" w:hAnsi="Tahoma" w:cs="Tahoma"/>
        </w:rPr>
        <w:t xml:space="preserve">following </w:t>
      </w:r>
      <w:r w:rsidRPr="00BA2204">
        <w:rPr>
          <w:rFonts w:ascii="Arial" w:eastAsia="Times New Roman" w:hAnsi="Arial" w:cs="Arial"/>
          <w:lang w:val="en-US"/>
        </w:rPr>
        <w:t>on from the last Board meeting and Angie McCullum’s</w:t>
      </w:r>
      <w:r w:rsidR="00A6389A">
        <w:rPr>
          <w:rFonts w:ascii="Arial" w:eastAsia="Times New Roman" w:hAnsi="Arial" w:cs="Arial"/>
          <w:lang w:val="en-US"/>
        </w:rPr>
        <w:t xml:space="preserve"> s</w:t>
      </w:r>
      <w:r w:rsidRPr="00BA2204">
        <w:rPr>
          <w:rFonts w:ascii="Arial" w:eastAsia="Times New Roman" w:hAnsi="Arial" w:cs="Arial"/>
          <w:lang w:val="en-US"/>
        </w:rPr>
        <w:t xml:space="preserve">uggestion several questions were raised by Directors. </w:t>
      </w:r>
    </w:p>
    <w:p w:rsidR="00A6389A" w:rsidRDefault="00A6389A" w:rsidP="005A3A84">
      <w:pPr>
        <w:ind w:left="360"/>
        <w:rPr>
          <w:rFonts w:ascii="Arial" w:eastAsia="Times New Roman" w:hAnsi="Arial" w:cs="Arial"/>
          <w:lang w:val="en-US"/>
        </w:rPr>
      </w:pPr>
      <w:r w:rsidRPr="00D76EBF">
        <w:rPr>
          <w:rFonts w:ascii="Tahoma" w:eastAsia="Times New Roman" w:hAnsi="Tahoma" w:cs="Tahoma"/>
          <w:lang w:val="en-US"/>
        </w:rPr>
        <w:t>General discussion took place around</w:t>
      </w:r>
      <w:r>
        <w:rPr>
          <w:rFonts w:ascii="Tahoma" w:eastAsia="Times New Roman" w:hAnsi="Tahoma" w:cs="Tahoma"/>
          <w:lang w:val="en-US"/>
        </w:rPr>
        <w:t xml:space="preserve"> the business plan and how we could hand over </w:t>
      </w:r>
      <w:r w:rsidR="00F2762C">
        <w:rPr>
          <w:rFonts w:ascii="Tahoma" w:eastAsia="Times New Roman" w:hAnsi="Tahoma" w:cs="Tahoma"/>
          <w:lang w:val="en-US"/>
        </w:rPr>
        <w:t xml:space="preserve">to </w:t>
      </w:r>
      <w:r w:rsidR="00F2762C" w:rsidRPr="00BA2204">
        <w:rPr>
          <w:rFonts w:ascii="Arial" w:eastAsia="Times New Roman" w:hAnsi="Arial" w:cs="Arial"/>
          <w:lang w:val="en-US"/>
        </w:rPr>
        <w:t>Angie McCullum’s</w:t>
      </w:r>
      <w:r w:rsidR="00F2762C">
        <w:rPr>
          <w:rFonts w:ascii="Arial" w:eastAsia="Times New Roman" w:hAnsi="Arial" w:cs="Arial"/>
          <w:lang w:val="en-US"/>
        </w:rPr>
        <w:t xml:space="preserve"> as she is not a constituted body.</w:t>
      </w:r>
    </w:p>
    <w:p w:rsidR="00F2762C" w:rsidRDefault="00F2762C" w:rsidP="005A3A84">
      <w:pPr>
        <w:ind w:left="36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Further discussion took place and members expressed concerns as they had previously thought that this was a request form the Cumbrae Community Council and not a private individual. </w:t>
      </w:r>
    </w:p>
    <w:p w:rsidR="00F2762C" w:rsidRDefault="00BA2204" w:rsidP="005A3A84">
      <w:pPr>
        <w:ind w:left="36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CEO </w:t>
      </w:r>
      <w:r w:rsidR="00F2762C">
        <w:rPr>
          <w:rFonts w:ascii="Arial" w:eastAsia="Times New Roman" w:hAnsi="Arial" w:cs="Arial"/>
          <w:lang w:val="en-US"/>
        </w:rPr>
        <w:t xml:space="preserve">advised on the latest spreadsheets on the costs of running the toilets, and spreadsheets had been emailed to all Directors examining the toilets costs and revenues received so far. </w:t>
      </w:r>
    </w:p>
    <w:p w:rsidR="00BA2204" w:rsidRDefault="00F2762C" w:rsidP="005A3A84">
      <w:pPr>
        <w:ind w:left="36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CEO </w:t>
      </w:r>
      <w:r w:rsidR="00BA2204">
        <w:rPr>
          <w:rFonts w:ascii="Arial" w:eastAsia="Times New Roman" w:hAnsi="Arial" w:cs="Arial"/>
          <w:lang w:val="en-US"/>
        </w:rPr>
        <w:t xml:space="preserve">summarized the current position of the management and maintenance of the </w:t>
      </w:r>
      <w:r w:rsidR="00BE4DDB">
        <w:rPr>
          <w:rFonts w:ascii="Arial" w:eastAsia="Times New Roman" w:hAnsi="Arial" w:cs="Arial"/>
          <w:lang w:val="en-US"/>
        </w:rPr>
        <w:t>toilets</w:t>
      </w:r>
      <w:r w:rsidR="00BA2204">
        <w:rPr>
          <w:rFonts w:ascii="Arial" w:eastAsia="Times New Roman" w:hAnsi="Arial" w:cs="Arial"/>
          <w:lang w:val="en-US"/>
        </w:rPr>
        <w:t xml:space="preserve">:-   </w:t>
      </w:r>
    </w:p>
    <w:p w:rsidR="00BA2204" w:rsidRPr="00BA2204" w:rsidRDefault="00BA2204" w:rsidP="00BA2204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BA2204">
        <w:rPr>
          <w:rFonts w:ascii="Arial" w:eastAsia="Times New Roman" w:hAnsi="Arial" w:cs="Arial"/>
          <w:lang w:val="en-US"/>
        </w:rPr>
        <w:t>CCDC manage</w:t>
      </w:r>
      <w:r w:rsidR="00BE4DDB">
        <w:rPr>
          <w:rFonts w:ascii="Arial" w:eastAsia="Times New Roman" w:hAnsi="Arial" w:cs="Arial"/>
          <w:lang w:val="en-US"/>
        </w:rPr>
        <w:t xml:space="preserve">ment covers </w:t>
      </w:r>
      <w:r w:rsidR="00F2762C">
        <w:rPr>
          <w:rFonts w:ascii="Arial" w:eastAsia="Times New Roman" w:hAnsi="Arial" w:cs="Arial"/>
          <w:lang w:val="en-US"/>
        </w:rPr>
        <w:t xml:space="preserve">seven </w:t>
      </w:r>
      <w:r w:rsidRPr="00BA2204">
        <w:rPr>
          <w:rFonts w:ascii="Arial" w:eastAsia="Times New Roman" w:hAnsi="Arial" w:cs="Arial"/>
          <w:lang w:val="en-US"/>
        </w:rPr>
        <w:t xml:space="preserve">months, so this </w:t>
      </w:r>
      <w:r w:rsidR="00F2762C">
        <w:rPr>
          <w:rFonts w:ascii="Arial" w:eastAsia="Times New Roman" w:hAnsi="Arial" w:cs="Arial"/>
          <w:lang w:val="en-US"/>
        </w:rPr>
        <w:t xml:space="preserve">basically </w:t>
      </w:r>
      <w:r w:rsidRPr="00BA2204">
        <w:rPr>
          <w:rFonts w:ascii="Arial" w:eastAsia="Times New Roman" w:hAnsi="Arial" w:cs="Arial"/>
          <w:lang w:val="en-US"/>
        </w:rPr>
        <w:t xml:space="preserve">a ‘half year’ picture only. </w:t>
      </w:r>
    </w:p>
    <w:p w:rsidR="00BA2204" w:rsidRPr="00BA2204" w:rsidRDefault="00BA2204" w:rsidP="00BA2204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BA2204">
        <w:rPr>
          <w:rFonts w:ascii="Arial" w:eastAsia="Times New Roman" w:hAnsi="Arial" w:cs="Arial"/>
          <w:lang w:val="en-US"/>
        </w:rPr>
        <w:t>Total Costs spent so far amount to £ 1</w:t>
      </w:r>
      <w:r w:rsidR="00BE4DDB">
        <w:rPr>
          <w:rFonts w:ascii="Arial" w:eastAsia="Times New Roman" w:hAnsi="Arial" w:cs="Arial"/>
          <w:lang w:val="en-US"/>
        </w:rPr>
        <w:t>9</w:t>
      </w:r>
      <w:r w:rsidRPr="00BA2204">
        <w:rPr>
          <w:rFonts w:ascii="Arial" w:eastAsia="Times New Roman" w:hAnsi="Arial" w:cs="Arial"/>
          <w:lang w:val="en-US"/>
        </w:rPr>
        <w:t>,</w:t>
      </w:r>
      <w:r w:rsidR="00BE4DDB">
        <w:rPr>
          <w:rFonts w:ascii="Arial" w:eastAsia="Times New Roman" w:hAnsi="Arial" w:cs="Arial"/>
          <w:lang w:val="en-US"/>
        </w:rPr>
        <w:t>42</w:t>
      </w:r>
      <w:r w:rsidRPr="00BA2204">
        <w:rPr>
          <w:rFonts w:ascii="Arial" w:eastAsia="Times New Roman" w:hAnsi="Arial" w:cs="Arial"/>
          <w:lang w:val="en-US"/>
        </w:rPr>
        <w:t>4.</w:t>
      </w:r>
      <w:r w:rsidR="00BE4DDB">
        <w:rPr>
          <w:rFonts w:ascii="Arial" w:eastAsia="Times New Roman" w:hAnsi="Arial" w:cs="Arial"/>
          <w:lang w:val="en-US"/>
        </w:rPr>
        <w:t>6</w:t>
      </w:r>
      <w:r w:rsidRPr="00BA2204">
        <w:rPr>
          <w:rFonts w:ascii="Arial" w:eastAsia="Times New Roman" w:hAnsi="Arial" w:cs="Arial"/>
          <w:lang w:val="en-US"/>
        </w:rPr>
        <w:t>1 and Revenue is £21,</w:t>
      </w:r>
      <w:r w:rsidR="00BE4DDB">
        <w:rPr>
          <w:rFonts w:ascii="Arial" w:eastAsia="Times New Roman" w:hAnsi="Arial" w:cs="Arial"/>
          <w:lang w:val="en-US"/>
        </w:rPr>
        <w:t>52</w:t>
      </w:r>
      <w:r w:rsidRPr="00BA2204">
        <w:rPr>
          <w:rFonts w:ascii="Arial" w:eastAsia="Times New Roman" w:hAnsi="Arial" w:cs="Arial"/>
          <w:lang w:val="en-US"/>
        </w:rPr>
        <w:t>1.</w:t>
      </w:r>
      <w:r w:rsidR="00BE4DDB">
        <w:rPr>
          <w:rFonts w:ascii="Arial" w:eastAsia="Times New Roman" w:hAnsi="Arial" w:cs="Arial"/>
          <w:lang w:val="en-US"/>
        </w:rPr>
        <w:t>64</w:t>
      </w:r>
      <w:r w:rsidRPr="00BA2204">
        <w:rPr>
          <w:rFonts w:ascii="Arial" w:eastAsia="Times New Roman" w:hAnsi="Arial" w:cs="Arial"/>
          <w:lang w:val="en-US"/>
        </w:rPr>
        <w:t xml:space="preserve">.    </w:t>
      </w:r>
    </w:p>
    <w:p w:rsidR="00BA2204" w:rsidRDefault="00BA2204" w:rsidP="00BA220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BA2204" w:rsidRDefault="00BA2204" w:rsidP="005A3A84">
      <w:pPr>
        <w:spacing w:after="0" w:line="240" w:lineRule="auto"/>
        <w:ind w:left="360"/>
        <w:rPr>
          <w:rFonts w:ascii="Tahoma" w:hAnsi="Tahoma" w:cs="Tahoma"/>
        </w:rPr>
      </w:pPr>
      <w:r w:rsidRPr="00BA2204">
        <w:rPr>
          <w:rFonts w:ascii="Tahoma" w:eastAsia="Times New Roman" w:hAnsi="Tahoma" w:cs="Tahoma"/>
          <w:lang w:val="en-US"/>
        </w:rPr>
        <w:t xml:space="preserve">General discussion took place around the associated costs and the proposal for a </w:t>
      </w:r>
      <w:r w:rsidRPr="00BA2204">
        <w:rPr>
          <w:rFonts w:ascii="Tahoma" w:hAnsi="Tahoma" w:cs="Tahoma"/>
        </w:rPr>
        <w:t xml:space="preserve">shop with charitable aims to cover the ongoing costs of the running of the public toilets. </w:t>
      </w:r>
    </w:p>
    <w:p w:rsidR="00BA2204" w:rsidRDefault="00BA2204" w:rsidP="00BA2204">
      <w:pPr>
        <w:spacing w:after="0" w:line="240" w:lineRule="auto"/>
        <w:rPr>
          <w:rFonts w:ascii="Tahoma" w:hAnsi="Tahoma" w:cs="Tahoma"/>
        </w:rPr>
      </w:pPr>
    </w:p>
    <w:p w:rsidR="00BA2204" w:rsidRDefault="00BA2204" w:rsidP="00BA2204">
      <w:pPr>
        <w:spacing w:after="0" w:line="240" w:lineRule="auto"/>
        <w:ind w:left="2880"/>
        <w:rPr>
          <w:rFonts w:ascii="Tahoma" w:hAnsi="Tahoma" w:cs="Tahoma"/>
        </w:rPr>
      </w:pPr>
      <w:r w:rsidRPr="00BA2204">
        <w:rPr>
          <w:rFonts w:ascii="Tahoma" w:hAnsi="Tahoma" w:cs="Tahoma"/>
          <w:b/>
        </w:rPr>
        <w:t xml:space="preserve">Resolution </w:t>
      </w:r>
      <w:r w:rsidR="00BE4DDB">
        <w:rPr>
          <w:rFonts w:ascii="Tahoma" w:hAnsi="Tahoma" w:cs="Tahoma"/>
          <w:b/>
        </w:rPr>
        <w:t>4</w:t>
      </w:r>
      <w:r w:rsidRPr="00BA2204">
        <w:rPr>
          <w:rFonts w:ascii="Tahoma" w:hAnsi="Tahoma" w:cs="Tahoma"/>
          <w:b/>
        </w:rPr>
        <w:t xml:space="preserve"> </w:t>
      </w:r>
      <w:r w:rsidRPr="00BA2204">
        <w:rPr>
          <w:rFonts w:ascii="Tahoma" w:hAnsi="Tahoma" w:cs="Tahoma"/>
        </w:rPr>
        <w:t xml:space="preserve">– The Board </w:t>
      </w:r>
      <w:r w:rsidR="00BE4DDB">
        <w:rPr>
          <w:rFonts w:ascii="Tahoma" w:hAnsi="Tahoma" w:cs="Tahoma"/>
        </w:rPr>
        <w:t>need to see an updated business plan form the consortium represented by Angie McCullum</w:t>
      </w:r>
      <w:r w:rsidRPr="00BA2204">
        <w:rPr>
          <w:rFonts w:ascii="Tahoma" w:hAnsi="Tahoma" w:cs="Tahoma"/>
        </w:rPr>
        <w:t xml:space="preserve">. </w:t>
      </w:r>
    </w:p>
    <w:p w:rsidR="00BA2204" w:rsidRDefault="00BA2204" w:rsidP="00BA2204">
      <w:pPr>
        <w:spacing w:after="0" w:line="240" w:lineRule="auto"/>
        <w:ind w:left="2880"/>
        <w:rPr>
          <w:rFonts w:ascii="Tahoma" w:eastAsia="Times New Roman" w:hAnsi="Tahoma" w:cs="Tahoma"/>
          <w:b/>
          <w:lang w:val="en-US"/>
        </w:rPr>
      </w:pPr>
    </w:p>
    <w:p w:rsidR="00BA2204" w:rsidRDefault="005F77CA" w:rsidP="00BA2204">
      <w:pPr>
        <w:spacing w:after="0" w:line="240" w:lineRule="auto"/>
        <w:ind w:left="2880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 xml:space="preserve">                                  </w:t>
      </w:r>
      <w:r w:rsidR="00BA2204">
        <w:rPr>
          <w:rFonts w:ascii="Tahoma" w:eastAsia="Times New Roman" w:hAnsi="Tahoma" w:cs="Tahoma"/>
          <w:b/>
          <w:lang w:val="en-US"/>
        </w:rPr>
        <w:t xml:space="preserve">AND </w:t>
      </w:r>
    </w:p>
    <w:p w:rsidR="00BA2204" w:rsidRDefault="00BA2204" w:rsidP="00BA2204">
      <w:pPr>
        <w:spacing w:after="0" w:line="240" w:lineRule="auto"/>
        <w:ind w:left="2880"/>
        <w:rPr>
          <w:rFonts w:ascii="Tahoma" w:eastAsia="Times New Roman" w:hAnsi="Tahoma" w:cs="Tahoma"/>
          <w:b/>
          <w:lang w:val="en-US"/>
        </w:rPr>
      </w:pPr>
    </w:p>
    <w:p w:rsidR="00BA2204" w:rsidRDefault="00BA2204" w:rsidP="00BA2204">
      <w:pPr>
        <w:spacing w:after="0" w:line="240" w:lineRule="auto"/>
        <w:ind w:left="2880"/>
        <w:rPr>
          <w:rFonts w:ascii="Tahoma" w:hAnsi="Tahoma" w:cs="Tahoma"/>
        </w:rPr>
      </w:pPr>
      <w:r w:rsidRPr="00BA2204">
        <w:rPr>
          <w:rFonts w:ascii="Tahoma" w:hAnsi="Tahoma" w:cs="Tahoma"/>
          <w:b/>
        </w:rPr>
        <w:t xml:space="preserve">Resolution </w:t>
      </w:r>
      <w:r w:rsidR="00BE4DDB">
        <w:rPr>
          <w:rFonts w:ascii="Tahoma" w:hAnsi="Tahoma" w:cs="Tahoma"/>
          <w:b/>
        </w:rPr>
        <w:t>5</w:t>
      </w:r>
      <w:r w:rsidRPr="00BA2204">
        <w:rPr>
          <w:rFonts w:ascii="Tahoma" w:hAnsi="Tahoma" w:cs="Tahoma"/>
          <w:b/>
        </w:rPr>
        <w:t xml:space="preserve"> </w:t>
      </w:r>
      <w:r w:rsidRPr="00BA2204">
        <w:rPr>
          <w:rFonts w:ascii="Tahoma" w:hAnsi="Tahoma" w:cs="Tahoma"/>
        </w:rPr>
        <w:t xml:space="preserve">– The Board </w:t>
      </w:r>
      <w:r w:rsidR="00BE4DDB">
        <w:rPr>
          <w:rFonts w:ascii="Tahoma" w:hAnsi="Tahoma" w:cs="Tahoma"/>
        </w:rPr>
        <w:t>advised the CEO to continue discussion with outside contractors on a full service model</w:t>
      </w:r>
      <w:r>
        <w:rPr>
          <w:rFonts w:ascii="Tahoma" w:hAnsi="Tahoma" w:cs="Tahoma"/>
        </w:rPr>
        <w:t xml:space="preserve">. </w:t>
      </w:r>
      <w:r w:rsidRPr="00BA2204">
        <w:rPr>
          <w:rFonts w:ascii="Tahoma" w:hAnsi="Tahoma" w:cs="Tahoma"/>
        </w:rPr>
        <w:t xml:space="preserve"> </w:t>
      </w:r>
    </w:p>
    <w:p w:rsidR="00BA2204" w:rsidRDefault="00BA2204" w:rsidP="00BA2204">
      <w:pPr>
        <w:spacing w:after="0" w:line="240" w:lineRule="auto"/>
        <w:ind w:left="2880"/>
        <w:rPr>
          <w:rFonts w:ascii="Tahoma" w:hAnsi="Tahoma" w:cs="Tahoma"/>
        </w:rPr>
      </w:pPr>
    </w:p>
    <w:p w:rsidR="00BA2204" w:rsidRDefault="00BA2204" w:rsidP="00BA2204">
      <w:pPr>
        <w:spacing w:after="0" w:line="240" w:lineRule="auto"/>
        <w:ind w:left="2880"/>
        <w:rPr>
          <w:rFonts w:ascii="Tahoma" w:hAnsi="Tahoma" w:cs="Tahoma"/>
        </w:rPr>
      </w:pPr>
    </w:p>
    <w:p w:rsidR="00BA2204" w:rsidRDefault="00BA2204" w:rsidP="00BA2204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BA2204" w:rsidRDefault="00BA2204" w:rsidP="00BA2204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BA2204" w:rsidRDefault="00BA2204" w:rsidP="00BA2204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A87764" w:rsidRPr="00623B60" w:rsidRDefault="00A87764" w:rsidP="00A87764">
      <w:pPr>
        <w:pStyle w:val="NormalWeb"/>
        <w:spacing w:before="0" w:beforeAutospacing="0" w:after="0" w:afterAutospacing="0"/>
        <w:ind w:left="360"/>
        <w:rPr>
          <w:rFonts w:ascii="Tahoma" w:hAnsi="Tahoma" w:cs="Tahoma"/>
          <w:b/>
          <w:sz w:val="22"/>
          <w:szCs w:val="22"/>
        </w:rPr>
      </w:pPr>
    </w:p>
    <w:p w:rsidR="00CD004A" w:rsidRPr="00623B60" w:rsidRDefault="00CD004A" w:rsidP="00CD004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AC2452" w:rsidRPr="00623B60" w:rsidRDefault="004754F1" w:rsidP="00B16CDF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623B60">
        <w:rPr>
          <w:rFonts w:ascii="Tahoma" w:hAnsi="Tahoma" w:cs="Tahoma"/>
          <w:b/>
          <w:sz w:val="22"/>
          <w:szCs w:val="22"/>
        </w:rPr>
        <w:t>5/. Financials</w:t>
      </w:r>
    </w:p>
    <w:p w:rsidR="00191E7B" w:rsidRDefault="00191E7B" w:rsidP="00CD004A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</w:p>
    <w:p w:rsidR="00410F7B" w:rsidRDefault="004754F1" w:rsidP="00CD004A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623B60">
        <w:rPr>
          <w:rFonts w:ascii="Tahoma" w:hAnsi="Tahoma" w:cs="Tahoma"/>
          <w:color w:val="000000" w:themeColor="text1"/>
          <w:sz w:val="22"/>
          <w:szCs w:val="22"/>
        </w:rPr>
        <w:t xml:space="preserve">Chair </w:t>
      </w:r>
      <w:r w:rsidR="00BD708D">
        <w:rPr>
          <w:rFonts w:ascii="Tahoma" w:hAnsi="Tahoma" w:cs="Tahoma"/>
          <w:color w:val="000000" w:themeColor="text1"/>
          <w:sz w:val="22"/>
          <w:szCs w:val="22"/>
        </w:rPr>
        <w:t xml:space="preserve">presented </w:t>
      </w:r>
      <w:r w:rsidR="00191E7B" w:rsidRPr="00D76EBF">
        <w:rPr>
          <w:rFonts w:ascii="Tahoma" w:hAnsi="Tahoma" w:cs="Tahoma"/>
          <w:color w:val="000000" w:themeColor="text1"/>
          <w:sz w:val="22"/>
          <w:szCs w:val="22"/>
          <w:lang w:val="en-US"/>
        </w:rPr>
        <w:t>October 2017</w:t>
      </w:r>
      <w:r w:rsidR="00BD708D" w:rsidRPr="00BD708D">
        <w:rPr>
          <w:rFonts w:ascii="Tahoma" w:hAnsi="Tahoma" w:cs="Tahoma"/>
          <w:color w:val="000000" w:themeColor="text1"/>
          <w:sz w:val="22"/>
          <w:szCs w:val="22"/>
        </w:rPr>
        <w:t xml:space="preserve"> financials and took the Board through the salient points. </w:t>
      </w:r>
    </w:p>
    <w:p w:rsidR="00BD708D" w:rsidRDefault="00BD708D" w:rsidP="00CD004A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</w:p>
    <w:p w:rsidR="00BD708D" w:rsidRDefault="00BD708D" w:rsidP="00BD708D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Pr="004A538D">
        <w:rPr>
          <w:rFonts w:ascii="Tahoma" w:hAnsi="Tahoma" w:cs="Tahoma"/>
          <w:sz w:val="22"/>
          <w:szCs w:val="22"/>
        </w:rPr>
        <w:t>financial statements were subsequently approved and were proposed by Scott Watson and seconded by</w:t>
      </w:r>
      <w:r w:rsidR="00191E7B">
        <w:rPr>
          <w:rFonts w:ascii="Tahoma" w:hAnsi="Tahoma" w:cs="Tahoma"/>
          <w:sz w:val="22"/>
          <w:szCs w:val="22"/>
        </w:rPr>
        <w:t xml:space="preserve"> </w:t>
      </w:r>
      <w:r w:rsidR="00191E7B" w:rsidRPr="00D76EBF">
        <w:rPr>
          <w:rFonts w:ascii="Tahoma" w:hAnsi="Tahoma" w:cs="Tahoma"/>
          <w:color w:val="000000"/>
          <w:sz w:val="22"/>
          <w:szCs w:val="22"/>
        </w:rPr>
        <w:t>Bryony McLachlan</w:t>
      </w:r>
      <w:r w:rsidR="00191E7B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BD708D" w:rsidRPr="00BD708D" w:rsidRDefault="00BD708D" w:rsidP="00CD004A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</w:p>
    <w:p w:rsidR="00BD708D" w:rsidRPr="00BD708D" w:rsidRDefault="00BD708D" w:rsidP="00BD708D">
      <w:pPr>
        <w:pStyle w:val="NormalWeb"/>
        <w:spacing w:before="0" w:beforeAutospacing="0" w:after="0" w:afterAutospacing="0"/>
        <w:ind w:left="2880"/>
        <w:rPr>
          <w:rFonts w:ascii="Tahoma" w:hAnsi="Tahoma" w:cs="Tahoma"/>
          <w:color w:val="000000" w:themeColor="text1"/>
          <w:sz w:val="22"/>
          <w:szCs w:val="22"/>
        </w:rPr>
      </w:pPr>
      <w:r w:rsidRPr="00BD708D">
        <w:rPr>
          <w:rFonts w:ascii="Tahoma" w:hAnsi="Tahoma" w:cs="Tahoma"/>
          <w:b/>
          <w:sz w:val="22"/>
          <w:szCs w:val="22"/>
        </w:rPr>
        <w:t xml:space="preserve">Resolution </w:t>
      </w:r>
      <w:r w:rsidR="00191E7B">
        <w:rPr>
          <w:rFonts w:ascii="Tahoma" w:hAnsi="Tahoma" w:cs="Tahoma"/>
          <w:b/>
          <w:sz w:val="22"/>
          <w:szCs w:val="22"/>
        </w:rPr>
        <w:t>6</w:t>
      </w:r>
      <w:r w:rsidRPr="00BD708D">
        <w:rPr>
          <w:rFonts w:ascii="Tahoma" w:hAnsi="Tahoma" w:cs="Tahoma"/>
          <w:b/>
          <w:sz w:val="22"/>
          <w:szCs w:val="22"/>
        </w:rPr>
        <w:t xml:space="preserve"> </w:t>
      </w:r>
      <w:r w:rsidRPr="00BD708D">
        <w:rPr>
          <w:rFonts w:ascii="Tahoma" w:hAnsi="Tahoma" w:cs="Tahoma"/>
          <w:sz w:val="22"/>
          <w:szCs w:val="22"/>
        </w:rPr>
        <w:t>–</w:t>
      </w:r>
      <w:r w:rsidRPr="00BD708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91E7B" w:rsidRPr="00D76EBF">
        <w:rPr>
          <w:rFonts w:ascii="Tahoma" w:hAnsi="Tahoma" w:cs="Tahoma"/>
          <w:color w:val="000000" w:themeColor="text1"/>
          <w:sz w:val="22"/>
          <w:szCs w:val="22"/>
          <w:lang w:val="en-US"/>
        </w:rPr>
        <w:t>October</w:t>
      </w:r>
      <w:r w:rsidRPr="00BD708D">
        <w:rPr>
          <w:rFonts w:ascii="Tahoma" w:hAnsi="Tahoma" w:cs="Tahoma"/>
          <w:color w:val="000000" w:themeColor="text1"/>
          <w:sz w:val="22"/>
          <w:szCs w:val="22"/>
        </w:rPr>
        <w:t>’s financials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were formally adopted. </w:t>
      </w:r>
    </w:p>
    <w:p w:rsidR="004E17CE" w:rsidRPr="00623B60" w:rsidRDefault="004E17CE" w:rsidP="00410F7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AC2452" w:rsidRPr="00B45191" w:rsidRDefault="00410F7B" w:rsidP="00B16CDF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B45191">
        <w:rPr>
          <w:rFonts w:ascii="Tahoma" w:hAnsi="Tahoma" w:cs="Tahoma"/>
          <w:b/>
          <w:sz w:val="22"/>
          <w:szCs w:val="22"/>
        </w:rPr>
        <w:t xml:space="preserve">6/. </w:t>
      </w:r>
      <w:r w:rsidR="00AC2452" w:rsidRPr="00B45191">
        <w:rPr>
          <w:rFonts w:ascii="Tahoma" w:hAnsi="Tahoma" w:cs="Tahoma"/>
          <w:b/>
          <w:sz w:val="22"/>
          <w:szCs w:val="22"/>
        </w:rPr>
        <w:t xml:space="preserve">CEO </w:t>
      </w:r>
      <w:r w:rsidRPr="00B45191">
        <w:rPr>
          <w:rFonts w:ascii="Tahoma" w:hAnsi="Tahoma" w:cs="Tahoma"/>
          <w:b/>
          <w:sz w:val="22"/>
          <w:szCs w:val="22"/>
        </w:rPr>
        <w:t>R</w:t>
      </w:r>
      <w:r w:rsidR="00AC2452" w:rsidRPr="00B45191">
        <w:rPr>
          <w:rFonts w:ascii="Tahoma" w:hAnsi="Tahoma" w:cs="Tahoma"/>
          <w:b/>
          <w:sz w:val="22"/>
          <w:szCs w:val="22"/>
        </w:rPr>
        <w:t>eport</w:t>
      </w:r>
    </w:p>
    <w:p w:rsidR="00410F7B" w:rsidRPr="00B45191" w:rsidRDefault="00410F7B" w:rsidP="00B16CDF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p w:rsidR="00410F7B" w:rsidRPr="00B45191" w:rsidRDefault="00410F7B" w:rsidP="00B16CDF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45191">
        <w:rPr>
          <w:rFonts w:ascii="Tahoma" w:hAnsi="Tahoma" w:cs="Tahoma"/>
          <w:sz w:val="22"/>
          <w:szCs w:val="22"/>
        </w:rPr>
        <w:t>CEO advised that he was conscious of time constraints, and he would move quickly th</w:t>
      </w:r>
      <w:r w:rsidR="00F73EB6" w:rsidRPr="00B45191">
        <w:rPr>
          <w:rFonts w:ascii="Tahoma" w:hAnsi="Tahoma" w:cs="Tahoma"/>
          <w:sz w:val="22"/>
          <w:szCs w:val="22"/>
        </w:rPr>
        <w:t>r</w:t>
      </w:r>
      <w:r w:rsidRPr="00B45191">
        <w:rPr>
          <w:rFonts w:ascii="Tahoma" w:hAnsi="Tahoma" w:cs="Tahoma"/>
          <w:sz w:val="22"/>
          <w:szCs w:val="22"/>
        </w:rPr>
        <w:t xml:space="preserve">ough the most important items requiring discussion.  </w:t>
      </w:r>
    </w:p>
    <w:p w:rsidR="00410F7B" w:rsidRPr="00B45191" w:rsidRDefault="006732AA" w:rsidP="00410F7B">
      <w:pPr>
        <w:pStyle w:val="NormalWeb"/>
        <w:rPr>
          <w:rFonts w:ascii="Tahoma" w:hAnsi="Tahoma" w:cs="Tahoma"/>
          <w:sz w:val="22"/>
          <w:szCs w:val="22"/>
        </w:rPr>
      </w:pPr>
      <w:r w:rsidRPr="00B45191">
        <w:rPr>
          <w:rFonts w:ascii="Tahoma" w:hAnsi="Tahoma" w:cs="Tahoma"/>
          <w:sz w:val="22"/>
          <w:szCs w:val="22"/>
        </w:rPr>
        <w:t xml:space="preserve">The Chair </w:t>
      </w:r>
      <w:r w:rsidR="00410F7B" w:rsidRPr="00B45191">
        <w:rPr>
          <w:rFonts w:ascii="Tahoma" w:hAnsi="Tahoma" w:cs="Tahoma"/>
          <w:sz w:val="22"/>
          <w:szCs w:val="22"/>
        </w:rPr>
        <w:t>advised the CEO to proceed with the</w:t>
      </w:r>
      <w:r w:rsidRPr="00B45191">
        <w:rPr>
          <w:rFonts w:ascii="Tahoma" w:hAnsi="Tahoma" w:cs="Tahoma"/>
          <w:sz w:val="22"/>
          <w:szCs w:val="22"/>
        </w:rPr>
        <w:t xml:space="preserve"> CEO </w:t>
      </w:r>
      <w:r w:rsidR="001A279C" w:rsidRPr="00B45191">
        <w:rPr>
          <w:rFonts w:ascii="Tahoma" w:hAnsi="Tahoma" w:cs="Tahoma"/>
          <w:sz w:val="22"/>
          <w:szCs w:val="22"/>
        </w:rPr>
        <w:t>report</w:t>
      </w:r>
      <w:r w:rsidR="00410F7B" w:rsidRPr="00B45191">
        <w:rPr>
          <w:rFonts w:ascii="Tahoma" w:hAnsi="Tahoma" w:cs="Tahoma"/>
          <w:sz w:val="22"/>
          <w:szCs w:val="22"/>
        </w:rPr>
        <w:t xml:space="preserve">. </w:t>
      </w:r>
    </w:p>
    <w:p w:rsidR="00B45191" w:rsidRPr="00B45191" w:rsidRDefault="0076144B" w:rsidP="00B45191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22"/>
          <w:szCs w:val="22"/>
          <w:lang w:val="en-US"/>
        </w:rPr>
      </w:pPr>
      <w:r w:rsidRPr="00B45191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t xml:space="preserve">6.1 </w:t>
      </w:r>
      <w:r w:rsidR="00B45191" w:rsidRPr="00B45191">
        <w:rPr>
          <w:rFonts w:ascii="Tahoma" w:eastAsiaTheme="minorHAnsi" w:hAnsi="Tahoma" w:cs="Tahoma"/>
          <w:b/>
          <w:color w:val="000000"/>
          <w:sz w:val="22"/>
          <w:szCs w:val="22"/>
        </w:rPr>
        <w:t xml:space="preserve">Garrison House </w:t>
      </w:r>
      <w:r w:rsidR="00B45191" w:rsidRPr="00B45191"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  <w:t>E</w:t>
      </w:r>
      <w:r w:rsidR="00B45191" w:rsidRPr="00B45191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t xml:space="preserve">states Management Plan. </w:t>
      </w:r>
    </w:p>
    <w:p w:rsidR="00B45191" w:rsidRPr="00B45191" w:rsidRDefault="00B45191" w:rsidP="00B45191">
      <w:pPr>
        <w:spacing w:after="0" w:line="240" w:lineRule="auto"/>
        <w:rPr>
          <w:rFonts w:ascii="Tahoma" w:hAnsi="Tahoma" w:cs="Tahoma"/>
          <w:color w:val="000000" w:themeColor="text1"/>
          <w:lang w:val="en-US"/>
        </w:rPr>
      </w:pPr>
    </w:p>
    <w:p w:rsidR="00191E7B" w:rsidRDefault="00B45191" w:rsidP="00B45191">
      <w:pPr>
        <w:spacing w:after="0" w:line="240" w:lineRule="auto"/>
        <w:rPr>
          <w:rFonts w:ascii="Tahoma" w:hAnsi="Tahoma" w:cs="Tahoma"/>
          <w:color w:val="000000" w:themeColor="text1"/>
          <w:lang w:val="en-US"/>
        </w:rPr>
      </w:pPr>
      <w:r w:rsidRPr="00B45191">
        <w:rPr>
          <w:rFonts w:ascii="Tahoma" w:hAnsi="Tahoma" w:cs="Tahoma"/>
          <w:color w:val="000000" w:themeColor="text1"/>
          <w:lang w:val="en-US"/>
        </w:rPr>
        <w:t xml:space="preserve">CEO </w:t>
      </w:r>
      <w:r w:rsidR="00191E7B">
        <w:rPr>
          <w:rFonts w:ascii="Tahoma" w:hAnsi="Tahoma" w:cs="Tahoma"/>
          <w:color w:val="000000" w:themeColor="text1"/>
          <w:lang w:val="en-US"/>
        </w:rPr>
        <w:t xml:space="preserve">advised that he had now received the final approved master plans from Elaine Trop, CARS manager of North Ayrshire Council. </w:t>
      </w:r>
    </w:p>
    <w:p w:rsidR="00191E7B" w:rsidRDefault="00191E7B" w:rsidP="00B45191">
      <w:pPr>
        <w:spacing w:after="0" w:line="240" w:lineRule="auto"/>
        <w:rPr>
          <w:rFonts w:ascii="Tahoma" w:hAnsi="Tahoma" w:cs="Tahoma"/>
          <w:color w:val="000000" w:themeColor="text1"/>
          <w:lang w:val="en-US"/>
        </w:rPr>
      </w:pPr>
    </w:p>
    <w:p w:rsidR="00191E7B" w:rsidRDefault="00191E7B" w:rsidP="00B45191">
      <w:pPr>
        <w:spacing w:after="0" w:line="240" w:lineRule="auto"/>
        <w:rPr>
          <w:rFonts w:ascii="Tahoma" w:hAnsi="Tahoma" w:cs="Tahoma"/>
          <w:color w:val="000000" w:themeColor="text1"/>
          <w:lang w:val="en-US"/>
        </w:rPr>
      </w:pPr>
      <w:r>
        <w:rPr>
          <w:rFonts w:ascii="Tahoma" w:hAnsi="Tahoma" w:cs="Tahoma"/>
          <w:color w:val="000000" w:themeColor="text1"/>
          <w:lang w:val="en-US"/>
        </w:rPr>
        <w:t xml:space="preserve">CEO </w:t>
      </w:r>
      <w:r w:rsidR="00A44EAF">
        <w:rPr>
          <w:rFonts w:ascii="Tahoma" w:hAnsi="Tahoma" w:cs="Tahoma"/>
          <w:color w:val="000000" w:themeColor="text1"/>
          <w:lang w:val="en-US"/>
        </w:rPr>
        <w:t xml:space="preserve">outlined that </w:t>
      </w:r>
      <w:r>
        <w:rPr>
          <w:rFonts w:ascii="Tahoma" w:hAnsi="Tahoma" w:cs="Tahoma"/>
          <w:color w:val="000000" w:themeColor="text1"/>
          <w:lang w:val="en-US"/>
        </w:rPr>
        <w:t xml:space="preserve">we know had an Executive Summary, as required, but that it was still a large piece of work running to 66 pages. </w:t>
      </w:r>
    </w:p>
    <w:p w:rsidR="00191E7B" w:rsidRDefault="00191E7B" w:rsidP="00B45191">
      <w:pPr>
        <w:spacing w:after="0" w:line="240" w:lineRule="auto"/>
        <w:rPr>
          <w:rFonts w:ascii="Tahoma" w:hAnsi="Tahoma" w:cs="Tahoma"/>
          <w:color w:val="000000" w:themeColor="text1"/>
          <w:lang w:val="en-US"/>
        </w:rPr>
      </w:pPr>
    </w:p>
    <w:p w:rsidR="00B45191" w:rsidRDefault="005B44A9" w:rsidP="005B44A9">
      <w:pPr>
        <w:tabs>
          <w:tab w:val="left" w:pos="450"/>
        </w:tabs>
        <w:spacing w:after="0" w:line="240" w:lineRule="auto"/>
        <w:ind w:left="450" w:hanging="450"/>
        <w:rPr>
          <w:rFonts w:ascii="Tahoma" w:hAnsi="Tahoma" w:cs="Tahoma"/>
          <w:b/>
          <w:color w:val="000000" w:themeColor="text1"/>
          <w:lang w:val="en-US"/>
        </w:rPr>
      </w:pPr>
      <w:r w:rsidRPr="00BA2204">
        <w:rPr>
          <w:rFonts w:ascii="Tahoma" w:eastAsia="Times New Roman" w:hAnsi="Tahoma" w:cs="Tahoma"/>
          <w:lang w:val="en-US"/>
        </w:rPr>
        <w:t>General discussion</w:t>
      </w:r>
      <w:r>
        <w:rPr>
          <w:rFonts w:ascii="Tahoma" w:eastAsia="Times New Roman" w:hAnsi="Tahoma" w:cs="Tahoma"/>
          <w:lang w:val="en-US"/>
        </w:rPr>
        <w:t xml:space="preserve"> took place around the need to speed up the process of finalising these plans. </w:t>
      </w:r>
    </w:p>
    <w:p w:rsidR="008D0BBE" w:rsidRPr="00623B60" w:rsidRDefault="008D0BBE" w:rsidP="008D0BBE">
      <w:pPr>
        <w:spacing w:after="0" w:line="240" w:lineRule="auto"/>
        <w:ind w:left="450"/>
        <w:rPr>
          <w:rFonts w:ascii="Tahoma" w:hAnsi="Tahoma" w:cs="Tahoma"/>
          <w:color w:val="000000" w:themeColor="text1"/>
          <w:lang w:val="en-US"/>
        </w:rPr>
      </w:pPr>
    </w:p>
    <w:p w:rsidR="00DD6612" w:rsidRDefault="00DD6612" w:rsidP="000C58F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067D17" w:rsidRPr="0022358D" w:rsidRDefault="00067D17" w:rsidP="00067D17">
      <w:pPr>
        <w:spacing w:line="259" w:lineRule="auto"/>
        <w:rPr>
          <w:rFonts w:ascii="Tahoma" w:hAnsi="Tahoma" w:cs="Tahoma"/>
          <w:b/>
        </w:rPr>
      </w:pPr>
      <w:r w:rsidRPr="0022358D">
        <w:rPr>
          <w:rFonts w:ascii="Tahoma" w:eastAsia="Times New Roman" w:hAnsi="Tahoma" w:cs="Tahoma"/>
          <w:b/>
          <w:color w:val="000000" w:themeColor="text1"/>
          <w:lang w:val="en-US"/>
        </w:rPr>
        <w:t xml:space="preserve">7/. </w:t>
      </w:r>
      <w:r w:rsidRPr="0022358D">
        <w:rPr>
          <w:rFonts w:ascii="Tahoma" w:hAnsi="Tahoma" w:cs="Tahoma"/>
          <w:b/>
        </w:rPr>
        <w:t>AOCB</w:t>
      </w:r>
    </w:p>
    <w:p w:rsidR="00D8658E" w:rsidRDefault="00D8658E" w:rsidP="0022358D">
      <w:pPr>
        <w:pStyle w:val="NormalWeb"/>
        <w:spacing w:before="0" w:beforeAutospacing="0" w:after="0" w:afterAutospacing="0"/>
        <w:ind w:left="360"/>
        <w:rPr>
          <w:rFonts w:ascii="Tahoma" w:hAnsi="Tahoma" w:cs="Tahoma"/>
          <w:b/>
          <w:sz w:val="22"/>
          <w:szCs w:val="22"/>
        </w:rPr>
      </w:pPr>
      <w:r w:rsidRPr="00D8658E">
        <w:rPr>
          <w:rFonts w:ascii="Tahoma" w:hAnsi="Tahoma" w:cs="Tahoma"/>
          <w:b/>
          <w:sz w:val="22"/>
          <w:szCs w:val="22"/>
        </w:rPr>
        <w:t>7.</w:t>
      </w:r>
      <w:r w:rsidR="008763EA">
        <w:rPr>
          <w:rFonts w:ascii="Tahoma" w:hAnsi="Tahoma" w:cs="Tahoma"/>
          <w:b/>
          <w:sz w:val="22"/>
          <w:szCs w:val="22"/>
        </w:rPr>
        <w:t>1</w:t>
      </w:r>
      <w:r w:rsidRPr="00D8658E">
        <w:rPr>
          <w:rFonts w:ascii="Tahoma" w:hAnsi="Tahoma" w:cs="Tahoma"/>
          <w:b/>
          <w:sz w:val="22"/>
          <w:szCs w:val="22"/>
        </w:rPr>
        <w:t xml:space="preserve"> Cumbrae Economic Forum </w:t>
      </w:r>
    </w:p>
    <w:p w:rsidR="0022358D" w:rsidRDefault="0022358D" w:rsidP="0022358D">
      <w:pPr>
        <w:pStyle w:val="NormalWeb"/>
        <w:spacing w:before="0" w:beforeAutospacing="0" w:after="0" w:afterAutospacing="0"/>
        <w:ind w:left="360"/>
        <w:rPr>
          <w:rFonts w:ascii="Tahoma" w:hAnsi="Tahoma" w:cs="Tahoma"/>
          <w:b/>
          <w:sz w:val="22"/>
          <w:szCs w:val="22"/>
        </w:rPr>
      </w:pPr>
    </w:p>
    <w:p w:rsidR="008763EA" w:rsidRDefault="0022358D" w:rsidP="0022358D">
      <w:pPr>
        <w:pStyle w:val="NormalWeb"/>
        <w:spacing w:before="0" w:beforeAutospacing="0" w:after="0" w:afterAutospacing="0"/>
        <w:ind w:left="360"/>
        <w:rPr>
          <w:rFonts w:ascii="Tahoma" w:hAnsi="Tahoma" w:cs="Tahoma"/>
          <w:sz w:val="22"/>
          <w:szCs w:val="22"/>
        </w:rPr>
      </w:pPr>
      <w:r w:rsidRPr="0022358D">
        <w:rPr>
          <w:rFonts w:ascii="Tahoma" w:hAnsi="Tahoma" w:cs="Tahoma"/>
          <w:sz w:val="22"/>
          <w:szCs w:val="22"/>
        </w:rPr>
        <w:t xml:space="preserve">DW advised </w:t>
      </w:r>
      <w:r>
        <w:rPr>
          <w:rFonts w:ascii="Tahoma" w:hAnsi="Tahoma" w:cs="Tahoma"/>
          <w:sz w:val="22"/>
          <w:szCs w:val="22"/>
        </w:rPr>
        <w:t>t</w:t>
      </w:r>
      <w:r w:rsidRPr="0022358D">
        <w:rPr>
          <w:rFonts w:ascii="Tahoma" w:hAnsi="Tahoma" w:cs="Tahoma"/>
          <w:sz w:val="22"/>
          <w:szCs w:val="22"/>
        </w:rPr>
        <w:t xml:space="preserve">he CCDC Board that he was </w:t>
      </w:r>
      <w:r w:rsidR="008763EA">
        <w:rPr>
          <w:rFonts w:ascii="Tahoma" w:hAnsi="Tahoma" w:cs="Tahoma"/>
          <w:sz w:val="22"/>
          <w:szCs w:val="22"/>
        </w:rPr>
        <w:t xml:space="preserve">extremely pleased with the progress made so far. </w:t>
      </w:r>
    </w:p>
    <w:p w:rsidR="008763EA" w:rsidRDefault="008763EA" w:rsidP="0022358D">
      <w:pPr>
        <w:pStyle w:val="NormalWeb"/>
        <w:spacing w:before="0" w:beforeAutospacing="0" w:after="0" w:afterAutospacing="0"/>
        <w:ind w:left="360"/>
        <w:rPr>
          <w:rFonts w:ascii="Tahoma" w:hAnsi="Tahoma" w:cs="Tahoma"/>
          <w:sz w:val="22"/>
          <w:szCs w:val="22"/>
        </w:rPr>
      </w:pPr>
    </w:p>
    <w:p w:rsidR="008763EA" w:rsidRDefault="008763EA" w:rsidP="0022358D">
      <w:pPr>
        <w:pStyle w:val="NormalWeb"/>
        <w:spacing w:before="0" w:beforeAutospacing="0" w:after="0" w:afterAutospacing="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DW added that he was intending to bring a lot of the community groups chairs together on Thursday the 9</w:t>
      </w:r>
      <w:r w:rsidRPr="008763EA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in the Garrison House. </w:t>
      </w:r>
    </w:p>
    <w:p w:rsidR="008763EA" w:rsidRDefault="008763EA" w:rsidP="0022358D">
      <w:pPr>
        <w:pStyle w:val="NormalWeb"/>
        <w:spacing w:before="0" w:beforeAutospacing="0" w:after="0" w:afterAutospacing="0"/>
        <w:ind w:left="360"/>
        <w:rPr>
          <w:rFonts w:ascii="Tahoma" w:hAnsi="Tahoma" w:cs="Tahoma"/>
          <w:sz w:val="22"/>
          <w:szCs w:val="22"/>
        </w:rPr>
      </w:pPr>
    </w:p>
    <w:p w:rsidR="00067D17" w:rsidRPr="00623B60" w:rsidRDefault="00067D17" w:rsidP="00067D17">
      <w:pPr>
        <w:spacing w:line="259" w:lineRule="auto"/>
        <w:rPr>
          <w:rFonts w:ascii="Tahoma" w:hAnsi="Tahoma" w:cs="Tahoma"/>
          <w:b/>
        </w:rPr>
      </w:pPr>
      <w:r w:rsidRPr="00623B60">
        <w:rPr>
          <w:rFonts w:ascii="Tahoma" w:hAnsi="Tahoma" w:cs="Tahoma"/>
          <w:b/>
        </w:rPr>
        <w:t xml:space="preserve">8/. DONM </w:t>
      </w:r>
    </w:p>
    <w:p w:rsidR="0009749D" w:rsidRPr="00623B60" w:rsidRDefault="008763EA" w:rsidP="00067D17">
      <w:pPr>
        <w:spacing w:line="259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TBC. </w:t>
      </w:r>
      <w:r w:rsidR="000A3546">
        <w:rPr>
          <w:rFonts w:ascii="Tahoma" w:hAnsi="Tahoma" w:cs="Tahoma"/>
        </w:rPr>
        <w:t xml:space="preserve"> </w:t>
      </w:r>
    </w:p>
    <w:p w:rsidR="00A24012" w:rsidRPr="00623B60" w:rsidRDefault="00A24012" w:rsidP="00067D17">
      <w:pPr>
        <w:spacing w:line="259" w:lineRule="auto"/>
        <w:rPr>
          <w:rFonts w:ascii="Tahoma" w:hAnsi="Tahoma" w:cs="Tahoma"/>
        </w:rPr>
      </w:pPr>
    </w:p>
    <w:p w:rsidR="00067D17" w:rsidRPr="000A3546" w:rsidRDefault="0009749D" w:rsidP="00067D17">
      <w:pPr>
        <w:spacing w:line="259" w:lineRule="auto"/>
        <w:rPr>
          <w:rFonts w:ascii="Tahoma" w:hAnsi="Tahoma" w:cs="Tahoma"/>
          <w:u w:val="single"/>
          <w:lang w:val="en-US"/>
        </w:rPr>
      </w:pPr>
      <w:r w:rsidRPr="000A3546">
        <w:rPr>
          <w:rFonts w:ascii="Tahoma" w:hAnsi="Tahoma" w:cs="Tahoma"/>
          <w:u w:val="single"/>
        </w:rPr>
        <w:t>Meeting closed 7.</w:t>
      </w:r>
      <w:r w:rsidR="008763EA">
        <w:rPr>
          <w:rFonts w:ascii="Tahoma" w:hAnsi="Tahoma" w:cs="Tahoma"/>
          <w:u w:val="single"/>
        </w:rPr>
        <w:t>4</w:t>
      </w:r>
      <w:r w:rsidR="00F750D7" w:rsidRPr="000A3546">
        <w:rPr>
          <w:rFonts w:ascii="Tahoma" w:hAnsi="Tahoma" w:cs="Tahoma"/>
          <w:u w:val="single"/>
        </w:rPr>
        <w:t>0</w:t>
      </w:r>
      <w:r w:rsidRPr="000A3546">
        <w:rPr>
          <w:rFonts w:ascii="Tahoma" w:hAnsi="Tahoma" w:cs="Tahoma"/>
          <w:u w:val="single"/>
        </w:rPr>
        <w:t xml:space="preserve"> pm.</w:t>
      </w:r>
    </w:p>
    <w:sectPr w:rsidR="00067D17" w:rsidRPr="000A3546" w:rsidSect="00D8417F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0" w:rsidRDefault="00CF1130" w:rsidP="005E6E99">
      <w:pPr>
        <w:spacing w:after="0" w:line="240" w:lineRule="auto"/>
      </w:pPr>
      <w:r>
        <w:separator/>
      </w:r>
    </w:p>
  </w:endnote>
  <w:endnote w:type="continuationSeparator" w:id="0">
    <w:p w:rsidR="00CF1130" w:rsidRDefault="00CF1130" w:rsidP="005E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522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8658E" w:rsidRDefault="00D8658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FB8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8658E" w:rsidRDefault="00D86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0" w:rsidRDefault="00CF1130" w:rsidP="005E6E99">
      <w:pPr>
        <w:spacing w:after="0" w:line="240" w:lineRule="auto"/>
      </w:pPr>
      <w:r>
        <w:separator/>
      </w:r>
    </w:p>
  </w:footnote>
  <w:footnote w:type="continuationSeparator" w:id="0">
    <w:p w:rsidR="00CF1130" w:rsidRDefault="00CF1130" w:rsidP="005E6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E54"/>
    <w:multiLevelType w:val="hybridMultilevel"/>
    <w:tmpl w:val="0BBC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6C5"/>
    <w:multiLevelType w:val="hybridMultilevel"/>
    <w:tmpl w:val="C3E8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19B5"/>
    <w:multiLevelType w:val="hybridMultilevel"/>
    <w:tmpl w:val="CB3C2FF6"/>
    <w:lvl w:ilvl="0" w:tplc="CFAC7734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20FB6"/>
    <w:multiLevelType w:val="hybridMultilevel"/>
    <w:tmpl w:val="F4FA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8D2"/>
    <w:multiLevelType w:val="hybridMultilevel"/>
    <w:tmpl w:val="D850FE18"/>
    <w:lvl w:ilvl="0" w:tplc="C046D8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30CB3"/>
    <w:multiLevelType w:val="hybridMultilevel"/>
    <w:tmpl w:val="02ACF79C"/>
    <w:lvl w:ilvl="0" w:tplc="E03A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1BF29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1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85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A7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C7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6F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0F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60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7058C9"/>
    <w:multiLevelType w:val="hybridMultilevel"/>
    <w:tmpl w:val="A4A28DDA"/>
    <w:lvl w:ilvl="0" w:tplc="D0D4CC8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2216A"/>
    <w:multiLevelType w:val="multilevel"/>
    <w:tmpl w:val="F0D2557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8" w15:restartNumberingAfterBreak="0">
    <w:nsid w:val="32703DA5"/>
    <w:multiLevelType w:val="hybridMultilevel"/>
    <w:tmpl w:val="4514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33F1"/>
    <w:multiLevelType w:val="hybridMultilevel"/>
    <w:tmpl w:val="425ADA6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072AC"/>
    <w:multiLevelType w:val="hybridMultilevel"/>
    <w:tmpl w:val="7C6A6030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55B2C0B"/>
    <w:multiLevelType w:val="hybridMultilevel"/>
    <w:tmpl w:val="CE3A2470"/>
    <w:lvl w:ilvl="0" w:tplc="331AF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25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8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AE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AF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A8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5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EB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2A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1E7EEE"/>
    <w:multiLevelType w:val="multilevel"/>
    <w:tmpl w:val="A47CB7C2"/>
    <w:lvl w:ilvl="0">
      <w:start w:val="8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b/>
      </w:rPr>
    </w:lvl>
  </w:abstractNum>
  <w:abstractNum w:abstractNumId="13" w15:restartNumberingAfterBreak="0">
    <w:nsid w:val="4264457E"/>
    <w:multiLevelType w:val="hybridMultilevel"/>
    <w:tmpl w:val="7F1CF482"/>
    <w:lvl w:ilvl="0" w:tplc="D9960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3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03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47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81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AD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4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00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E8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E863A2"/>
    <w:multiLevelType w:val="hybridMultilevel"/>
    <w:tmpl w:val="A7CCD286"/>
    <w:lvl w:ilvl="0" w:tplc="D0D4CC8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E4AFB"/>
    <w:multiLevelType w:val="hybridMultilevel"/>
    <w:tmpl w:val="80DAA7CC"/>
    <w:lvl w:ilvl="0" w:tplc="318641E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D2417C3"/>
    <w:multiLevelType w:val="hybridMultilevel"/>
    <w:tmpl w:val="82F0CD64"/>
    <w:lvl w:ilvl="0" w:tplc="8D3A679E">
      <w:start w:val="5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8E2F3A"/>
    <w:multiLevelType w:val="hybridMultilevel"/>
    <w:tmpl w:val="00AE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17C95"/>
    <w:multiLevelType w:val="hybridMultilevel"/>
    <w:tmpl w:val="CE308122"/>
    <w:lvl w:ilvl="0" w:tplc="6CA6A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625"/>
    <w:multiLevelType w:val="hybridMultilevel"/>
    <w:tmpl w:val="10EC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B79C9"/>
    <w:multiLevelType w:val="hybridMultilevel"/>
    <w:tmpl w:val="BB100F58"/>
    <w:lvl w:ilvl="0" w:tplc="EDDCA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E8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E1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E66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C0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82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EA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46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0D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913653"/>
    <w:multiLevelType w:val="hybridMultilevel"/>
    <w:tmpl w:val="A6BC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D0E4B"/>
    <w:multiLevelType w:val="hybridMultilevel"/>
    <w:tmpl w:val="EBF8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D7028"/>
    <w:multiLevelType w:val="multilevel"/>
    <w:tmpl w:val="2286F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2560E54"/>
    <w:multiLevelType w:val="hybridMultilevel"/>
    <w:tmpl w:val="CC58D606"/>
    <w:lvl w:ilvl="0" w:tplc="5142D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67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ED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4F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4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27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00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A6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8F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481560"/>
    <w:multiLevelType w:val="hybridMultilevel"/>
    <w:tmpl w:val="20E44C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95D4B"/>
    <w:multiLevelType w:val="hybridMultilevel"/>
    <w:tmpl w:val="92AA0CC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7D771D14"/>
    <w:multiLevelType w:val="hybridMultilevel"/>
    <w:tmpl w:val="E31A1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02137"/>
    <w:multiLevelType w:val="multilevel"/>
    <w:tmpl w:val="A60A6128"/>
    <w:lvl w:ilvl="0">
      <w:start w:val="5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9"/>
  </w:num>
  <w:num w:numId="5">
    <w:abstractNumId w:val="16"/>
  </w:num>
  <w:num w:numId="6">
    <w:abstractNumId w:val="7"/>
  </w:num>
  <w:num w:numId="7">
    <w:abstractNumId w:val="24"/>
  </w:num>
  <w:num w:numId="8">
    <w:abstractNumId w:val="20"/>
  </w:num>
  <w:num w:numId="9">
    <w:abstractNumId w:val="8"/>
  </w:num>
  <w:num w:numId="10">
    <w:abstractNumId w:val="5"/>
  </w:num>
  <w:num w:numId="11">
    <w:abstractNumId w:val="13"/>
  </w:num>
  <w:num w:numId="12">
    <w:abstractNumId w:val="11"/>
  </w:num>
  <w:num w:numId="13">
    <w:abstractNumId w:val="26"/>
  </w:num>
  <w:num w:numId="14">
    <w:abstractNumId w:val="15"/>
  </w:num>
  <w:num w:numId="15">
    <w:abstractNumId w:val="0"/>
  </w:num>
  <w:num w:numId="16">
    <w:abstractNumId w:val="21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19"/>
  </w:num>
  <w:num w:numId="25">
    <w:abstractNumId w:val="3"/>
  </w:num>
  <w:num w:numId="26">
    <w:abstractNumId w:val="3"/>
  </w:num>
  <w:num w:numId="27">
    <w:abstractNumId w:val="22"/>
  </w:num>
  <w:num w:numId="28">
    <w:abstractNumId w:val="1"/>
  </w:num>
  <w:num w:numId="29">
    <w:abstractNumId w:val="2"/>
  </w:num>
  <w:num w:numId="30">
    <w:abstractNumId w:val="17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27"/>
    <w:rsid w:val="000002BE"/>
    <w:rsid w:val="0000248F"/>
    <w:rsid w:val="000106A7"/>
    <w:rsid w:val="00012B45"/>
    <w:rsid w:val="00016292"/>
    <w:rsid w:val="00023028"/>
    <w:rsid w:val="00024B51"/>
    <w:rsid w:val="00046176"/>
    <w:rsid w:val="00052C34"/>
    <w:rsid w:val="000638A6"/>
    <w:rsid w:val="00066AB9"/>
    <w:rsid w:val="00066DCD"/>
    <w:rsid w:val="00067D17"/>
    <w:rsid w:val="00077596"/>
    <w:rsid w:val="00081904"/>
    <w:rsid w:val="00081CC8"/>
    <w:rsid w:val="0009749D"/>
    <w:rsid w:val="000A239C"/>
    <w:rsid w:val="000A3546"/>
    <w:rsid w:val="000A7DE9"/>
    <w:rsid w:val="000B3B0E"/>
    <w:rsid w:val="000B545A"/>
    <w:rsid w:val="000B5659"/>
    <w:rsid w:val="000C58F7"/>
    <w:rsid w:val="000C6FE4"/>
    <w:rsid w:val="000F701B"/>
    <w:rsid w:val="001013DA"/>
    <w:rsid w:val="00101AEB"/>
    <w:rsid w:val="001136D7"/>
    <w:rsid w:val="001169B2"/>
    <w:rsid w:val="00117A10"/>
    <w:rsid w:val="00124ACC"/>
    <w:rsid w:val="00143815"/>
    <w:rsid w:val="001564C0"/>
    <w:rsid w:val="00162E00"/>
    <w:rsid w:val="00181BE2"/>
    <w:rsid w:val="00184CCB"/>
    <w:rsid w:val="001878E5"/>
    <w:rsid w:val="00191E7B"/>
    <w:rsid w:val="001A2236"/>
    <w:rsid w:val="001A279C"/>
    <w:rsid w:val="001A67E7"/>
    <w:rsid w:val="001A7319"/>
    <w:rsid w:val="001B1923"/>
    <w:rsid w:val="001B1FE1"/>
    <w:rsid w:val="001B2604"/>
    <w:rsid w:val="001C15BD"/>
    <w:rsid w:val="001C15DD"/>
    <w:rsid w:val="001C407E"/>
    <w:rsid w:val="001D058E"/>
    <w:rsid w:val="001D3F89"/>
    <w:rsid w:val="001E0557"/>
    <w:rsid w:val="001E7D59"/>
    <w:rsid w:val="00202ADB"/>
    <w:rsid w:val="00204FB8"/>
    <w:rsid w:val="00210576"/>
    <w:rsid w:val="00215F7F"/>
    <w:rsid w:val="00221B8D"/>
    <w:rsid w:val="0022358D"/>
    <w:rsid w:val="00226D1A"/>
    <w:rsid w:val="002337D4"/>
    <w:rsid w:val="00251D9D"/>
    <w:rsid w:val="00271545"/>
    <w:rsid w:val="00272D39"/>
    <w:rsid w:val="002801CD"/>
    <w:rsid w:val="00283DF4"/>
    <w:rsid w:val="00283F71"/>
    <w:rsid w:val="002926C2"/>
    <w:rsid w:val="0029663A"/>
    <w:rsid w:val="002A1DAA"/>
    <w:rsid w:val="002A4857"/>
    <w:rsid w:val="002B39E1"/>
    <w:rsid w:val="002C2485"/>
    <w:rsid w:val="002F0F4D"/>
    <w:rsid w:val="002F53AA"/>
    <w:rsid w:val="002F6D27"/>
    <w:rsid w:val="002F7987"/>
    <w:rsid w:val="0030755C"/>
    <w:rsid w:val="00314059"/>
    <w:rsid w:val="00320694"/>
    <w:rsid w:val="003233EF"/>
    <w:rsid w:val="003323EB"/>
    <w:rsid w:val="00333527"/>
    <w:rsid w:val="00350F3C"/>
    <w:rsid w:val="00353F14"/>
    <w:rsid w:val="0036048A"/>
    <w:rsid w:val="00367410"/>
    <w:rsid w:val="00374C13"/>
    <w:rsid w:val="0037512C"/>
    <w:rsid w:val="0038023C"/>
    <w:rsid w:val="00393E90"/>
    <w:rsid w:val="00395501"/>
    <w:rsid w:val="0039572A"/>
    <w:rsid w:val="00395967"/>
    <w:rsid w:val="00395F34"/>
    <w:rsid w:val="003A1FC6"/>
    <w:rsid w:val="003A3F0F"/>
    <w:rsid w:val="003A5B77"/>
    <w:rsid w:val="003B2346"/>
    <w:rsid w:val="003C10E9"/>
    <w:rsid w:val="003C60FC"/>
    <w:rsid w:val="003D65BE"/>
    <w:rsid w:val="003E0A10"/>
    <w:rsid w:val="004046FA"/>
    <w:rsid w:val="004070F5"/>
    <w:rsid w:val="00410F7B"/>
    <w:rsid w:val="004115AE"/>
    <w:rsid w:val="00416ECA"/>
    <w:rsid w:val="004171FA"/>
    <w:rsid w:val="004231C5"/>
    <w:rsid w:val="00426D51"/>
    <w:rsid w:val="004414D3"/>
    <w:rsid w:val="00441E17"/>
    <w:rsid w:val="00444DAD"/>
    <w:rsid w:val="00446893"/>
    <w:rsid w:val="00456A25"/>
    <w:rsid w:val="00456AF9"/>
    <w:rsid w:val="00466CEE"/>
    <w:rsid w:val="00470140"/>
    <w:rsid w:val="00470C14"/>
    <w:rsid w:val="004754F1"/>
    <w:rsid w:val="00487B8A"/>
    <w:rsid w:val="004A249B"/>
    <w:rsid w:val="004A2525"/>
    <w:rsid w:val="004A538D"/>
    <w:rsid w:val="004B0E07"/>
    <w:rsid w:val="004B4DB9"/>
    <w:rsid w:val="004B7E42"/>
    <w:rsid w:val="004D1A42"/>
    <w:rsid w:val="004D2645"/>
    <w:rsid w:val="004E12C3"/>
    <w:rsid w:val="004E17CE"/>
    <w:rsid w:val="004E77D5"/>
    <w:rsid w:val="0050574A"/>
    <w:rsid w:val="0051269E"/>
    <w:rsid w:val="00526AC5"/>
    <w:rsid w:val="00543D95"/>
    <w:rsid w:val="00547E63"/>
    <w:rsid w:val="0055731D"/>
    <w:rsid w:val="005620D0"/>
    <w:rsid w:val="005651C7"/>
    <w:rsid w:val="00574687"/>
    <w:rsid w:val="00577226"/>
    <w:rsid w:val="0057785D"/>
    <w:rsid w:val="00584528"/>
    <w:rsid w:val="00592628"/>
    <w:rsid w:val="005A3A84"/>
    <w:rsid w:val="005B44A9"/>
    <w:rsid w:val="005C0645"/>
    <w:rsid w:val="005E1F40"/>
    <w:rsid w:val="005E6E99"/>
    <w:rsid w:val="005E702B"/>
    <w:rsid w:val="005F2CD3"/>
    <w:rsid w:val="005F3A6A"/>
    <w:rsid w:val="005F3B4A"/>
    <w:rsid w:val="005F752E"/>
    <w:rsid w:val="005F77CA"/>
    <w:rsid w:val="00600DBF"/>
    <w:rsid w:val="00623B60"/>
    <w:rsid w:val="00624BD6"/>
    <w:rsid w:val="00625294"/>
    <w:rsid w:val="00631C53"/>
    <w:rsid w:val="00632D40"/>
    <w:rsid w:val="00643214"/>
    <w:rsid w:val="00672426"/>
    <w:rsid w:val="006732AA"/>
    <w:rsid w:val="0067440E"/>
    <w:rsid w:val="0067630E"/>
    <w:rsid w:val="006765A8"/>
    <w:rsid w:val="00681D18"/>
    <w:rsid w:val="006827AE"/>
    <w:rsid w:val="006868EF"/>
    <w:rsid w:val="00694ECB"/>
    <w:rsid w:val="006A04F7"/>
    <w:rsid w:val="006A3197"/>
    <w:rsid w:val="006A3714"/>
    <w:rsid w:val="006A74E0"/>
    <w:rsid w:val="006B19E6"/>
    <w:rsid w:val="006B26C8"/>
    <w:rsid w:val="006C141E"/>
    <w:rsid w:val="006C2AC5"/>
    <w:rsid w:val="006E2870"/>
    <w:rsid w:val="006F26C3"/>
    <w:rsid w:val="00705347"/>
    <w:rsid w:val="00705721"/>
    <w:rsid w:val="007074C4"/>
    <w:rsid w:val="00711158"/>
    <w:rsid w:val="00722B01"/>
    <w:rsid w:val="0072399F"/>
    <w:rsid w:val="00726A5B"/>
    <w:rsid w:val="00743643"/>
    <w:rsid w:val="00743696"/>
    <w:rsid w:val="007501A5"/>
    <w:rsid w:val="00754B8B"/>
    <w:rsid w:val="00757DFD"/>
    <w:rsid w:val="0076144B"/>
    <w:rsid w:val="007652E5"/>
    <w:rsid w:val="00767C31"/>
    <w:rsid w:val="00770712"/>
    <w:rsid w:val="00772B4B"/>
    <w:rsid w:val="007759BF"/>
    <w:rsid w:val="00790621"/>
    <w:rsid w:val="007A0EB1"/>
    <w:rsid w:val="007A41C3"/>
    <w:rsid w:val="007A70A9"/>
    <w:rsid w:val="007B0F86"/>
    <w:rsid w:val="007B79AA"/>
    <w:rsid w:val="007C5244"/>
    <w:rsid w:val="007C7E13"/>
    <w:rsid w:val="007D7BE3"/>
    <w:rsid w:val="007E26C3"/>
    <w:rsid w:val="007E2B6B"/>
    <w:rsid w:val="007E7727"/>
    <w:rsid w:val="007F181C"/>
    <w:rsid w:val="007F7227"/>
    <w:rsid w:val="00804C23"/>
    <w:rsid w:val="0081267B"/>
    <w:rsid w:val="008133C8"/>
    <w:rsid w:val="008200FA"/>
    <w:rsid w:val="00832A95"/>
    <w:rsid w:val="0084279D"/>
    <w:rsid w:val="008439C2"/>
    <w:rsid w:val="008523E5"/>
    <w:rsid w:val="00852DDD"/>
    <w:rsid w:val="00854338"/>
    <w:rsid w:val="008566E1"/>
    <w:rsid w:val="008677C5"/>
    <w:rsid w:val="008763EA"/>
    <w:rsid w:val="008820E8"/>
    <w:rsid w:val="00884E9D"/>
    <w:rsid w:val="00885D03"/>
    <w:rsid w:val="00892F85"/>
    <w:rsid w:val="0089323A"/>
    <w:rsid w:val="0089471F"/>
    <w:rsid w:val="008A57D9"/>
    <w:rsid w:val="008A7246"/>
    <w:rsid w:val="008D0BBE"/>
    <w:rsid w:val="008D18C5"/>
    <w:rsid w:val="008E338A"/>
    <w:rsid w:val="008E687D"/>
    <w:rsid w:val="008E69B7"/>
    <w:rsid w:val="008E7ACD"/>
    <w:rsid w:val="008F78C4"/>
    <w:rsid w:val="009064A9"/>
    <w:rsid w:val="00924247"/>
    <w:rsid w:val="009377EA"/>
    <w:rsid w:val="00941195"/>
    <w:rsid w:val="00941DDE"/>
    <w:rsid w:val="009471DF"/>
    <w:rsid w:val="00951B0D"/>
    <w:rsid w:val="0098305D"/>
    <w:rsid w:val="00991B41"/>
    <w:rsid w:val="00992F55"/>
    <w:rsid w:val="009A0950"/>
    <w:rsid w:val="009A46D9"/>
    <w:rsid w:val="009A675B"/>
    <w:rsid w:val="009B5E58"/>
    <w:rsid w:val="009D4334"/>
    <w:rsid w:val="009D6536"/>
    <w:rsid w:val="009E53F7"/>
    <w:rsid w:val="009F10DC"/>
    <w:rsid w:val="009F15FA"/>
    <w:rsid w:val="009F17D0"/>
    <w:rsid w:val="009F30DC"/>
    <w:rsid w:val="009F4487"/>
    <w:rsid w:val="00A0553A"/>
    <w:rsid w:val="00A07733"/>
    <w:rsid w:val="00A11D7D"/>
    <w:rsid w:val="00A16387"/>
    <w:rsid w:val="00A24012"/>
    <w:rsid w:val="00A27207"/>
    <w:rsid w:val="00A2762F"/>
    <w:rsid w:val="00A30EB9"/>
    <w:rsid w:val="00A34517"/>
    <w:rsid w:val="00A35ED9"/>
    <w:rsid w:val="00A44EAF"/>
    <w:rsid w:val="00A50A7F"/>
    <w:rsid w:val="00A6389A"/>
    <w:rsid w:val="00A663AA"/>
    <w:rsid w:val="00A865FB"/>
    <w:rsid w:val="00A87764"/>
    <w:rsid w:val="00A969A9"/>
    <w:rsid w:val="00AA0CDC"/>
    <w:rsid w:val="00AA17B5"/>
    <w:rsid w:val="00AA41CB"/>
    <w:rsid w:val="00AA5597"/>
    <w:rsid w:val="00AB0218"/>
    <w:rsid w:val="00AC0691"/>
    <w:rsid w:val="00AC2452"/>
    <w:rsid w:val="00AC3D8F"/>
    <w:rsid w:val="00AC5256"/>
    <w:rsid w:val="00AD7379"/>
    <w:rsid w:val="00AE132C"/>
    <w:rsid w:val="00AF0182"/>
    <w:rsid w:val="00AF4A2F"/>
    <w:rsid w:val="00B001AD"/>
    <w:rsid w:val="00B06CAE"/>
    <w:rsid w:val="00B14220"/>
    <w:rsid w:val="00B16CDF"/>
    <w:rsid w:val="00B26783"/>
    <w:rsid w:val="00B32775"/>
    <w:rsid w:val="00B33969"/>
    <w:rsid w:val="00B3549C"/>
    <w:rsid w:val="00B45191"/>
    <w:rsid w:val="00B55C7B"/>
    <w:rsid w:val="00B57F75"/>
    <w:rsid w:val="00B64D64"/>
    <w:rsid w:val="00B651E8"/>
    <w:rsid w:val="00B97001"/>
    <w:rsid w:val="00BA2204"/>
    <w:rsid w:val="00BA5178"/>
    <w:rsid w:val="00BA6632"/>
    <w:rsid w:val="00BB6C90"/>
    <w:rsid w:val="00BB7DED"/>
    <w:rsid w:val="00BC2F42"/>
    <w:rsid w:val="00BD1247"/>
    <w:rsid w:val="00BD1710"/>
    <w:rsid w:val="00BD708D"/>
    <w:rsid w:val="00BE1B9A"/>
    <w:rsid w:val="00BE48B2"/>
    <w:rsid w:val="00BE4DDB"/>
    <w:rsid w:val="00BE7599"/>
    <w:rsid w:val="00BE786B"/>
    <w:rsid w:val="00BF3255"/>
    <w:rsid w:val="00BF70BB"/>
    <w:rsid w:val="00BF7A79"/>
    <w:rsid w:val="00C01102"/>
    <w:rsid w:val="00C12BF7"/>
    <w:rsid w:val="00C371A0"/>
    <w:rsid w:val="00C40EFC"/>
    <w:rsid w:val="00C53B3B"/>
    <w:rsid w:val="00C72F95"/>
    <w:rsid w:val="00C751D6"/>
    <w:rsid w:val="00C875B3"/>
    <w:rsid w:val="00C921FB"/>
    <w:rsid w:val="00CA1ABC"/>
    <w:rsid w:val="00CA7D88"/>
    <w:rsid w:val="00CB1F0F"/>
    <w:rsid w:val="00CB62C1"/>
    <w:rsid w:val="00CC2608"/>
    <w:rsid w:val="00CC6CCB"/>
    <w:rsid w:val="00CC769F"/>
    <w:rsid w:val="00CD004A"/>
    <w:rsid w:val="00CD1E80"/>
    <w:rsid w:val="00CD20C6"/>
    <w:rsid w:val="00CE4E89"/>
    <w:rsid w:val="00CF1130"/>
    <w:rsid w:val="00CF4667"/>
    <w:rsid w:val="00D01DBE"/>
    <w:rsid w:val="00D034A8"/>
    <w:rsid w:val="00D13358"/>
    <w:rsid w:val="00D41DC6"/>
    <w:rsid w:val="00D4217C"/>
    <w:rsid w:val="00D457B6"/>
    <w:rsid w:val="00D54AEE"/>
    <w:rsid w:val="00D60717"/>
    <w:rsid w:val="00D753E9"/>
    <w:rsid w:val="00D76EBF"/>
    <w:rsid w:val="00D77FAB"/>
    <w:rsid w:val="00D8417F"/>
    <w:rsid w:val="00D8658E"/>
    <w:rsid w:val="00D975E2"/>
    <w:rsid w:val="00DA5066"/>
    <w:rsid w:val="00DA5C16"/>
    <w:rsid w:val="00DB1B3D"/>
    <w:rsid w:val="00DB42CF"/>
    <w:rsid w:val="00DC151D"/>
    <w:rsid w:val="00DC246E"/>
    <w:rsid w:val="00DC42B1"/>
    <w:rsid w:val="00DC79B8"/>
    <w:rsid w:val="00DD4A41"/>
    <w:rsid w:val="00DD4B84"/>
    <w:rsid w:val="00DD6612"/>
    <w:rsid w:val="00DE494A"/>
    <w:rsid w:val="00DE7665"/>
    <w:rsid w:val="00E03E84"/>
    <w:rsid w:val="00E048C5"/>
    <w:rsid w:val="00E07302"/>
    <w:rsid w:val="00E14130"/>
    <w:rsid w:val="00E15E6C"/>
    <w:rsid w:val="00E24F9E"/>
    <w:rsid w:val="00E27AF7"/>
    <w:rsid w:val="00E31E4F"/>
    <w:rsid w:val="00E36E8D"/>
    <w:rsid w:val="00E424C2"/>
    <w:rsid w:val="00E66166"/>
    <w:rsid w:val="00E7550B"/>
    <w:rsid w:val="00E8071D"/>
    <w:rsid w:val="00E80B7E"/>
    <w:rsid w:val="00E81024"/>
    <w:rsid w:val="00EA155D"/>
    <w:rsid w:val="00EA31C2"/>
    <w:rsid w:val="00EB0578"/>
    <w:rsid w:val="00EB0869"/>
    <w:rsid w:val="00EC47EC"/>
    <w:rsid w:val="00ED14D6"/>
    <w:rsid w:val="00ED6393"/>
    <w:rsid w:val="00EE2529"/>
    <w:rsid w:val="00EF5142"/>
    <w:rsid w:val="00EF6AD4"/>
    <w:rsid w:val="00F07E68"/>
    <w:rsid w:val="00F11D15"/>
    <w:rsid w:val="00F22ABC"/>
    <w:rsid w:val="00F2762C"/>
    <w:rsid w:val="00F27E85"/>
    <w:rsid w:val="00F35A8A"/>
    <w:rsid w:val="00F424B7"/>
    <w:rsid w:val="00F4515A"/>
    <w:rsid w:val="00F654AC"/>
    <w:rsid w:val="00F71BEF"/>
    <w:rsid w:val="00F73EB6"/>
    <w:rsid w:val="00F74DDC"/>
    <w:rsid w:val="00F74E87"/>
    <w:rsid w:val="00F750D7"/>
    <w:rsid w:val="00F771E2"/>
    <w:rsid w:val="00F835B7"/>
    <w:rsid w:val="00FA28EB"/>
    <w:rsid w:val="00FA698B"/>
    <w:rsid w:val="00FB4B7B"/>
    <w:rsid w:val="00FB7361"/>
    <w:rsid w:val="00FD11EE"/>
    <w:rsid w:val="00FD5A2E"/>
    <w:rsid w:val="00FE0FB1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EAC17-1F54-4AA5-B7DE-0F85D09D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10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E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E99"/>
    <w:rPr>
      <w:lang w:val="en-GB"/>
    </w:rPr>
  </w:style>
  <w:style w:type="paragraph" w:styleId="ListParagraph">
    <w:name w:val="List Paragraph"/>
    <w:basedOn w:val="Normal"/>
    <w:uiPriority w:val="34"/>
    <w:qFormat/>
    <w:rsid w:val="00446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6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3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3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8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3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1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6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5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5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5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4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5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BERTRAM</dc:creator>
  <cp:lastModifiedBy>MICHAEL BERTRAM</cp:lastModifiedBy>
  <cp:revision>4</cp:revision>
  <cp:lastPrinted>2017-11-07T13:19:00Z</cp:lastPrinted>
  <dcterms:created xsi:type="dcterms:W3CDTF">2017-11-08T10:04:00Z</dcterms:created>
  <dcterms:modified xsi:type="dcterms:W3CDTF">2017-12-19T10:14:00Z</dcterms:modified>
</cp:coreProperties>
</file>