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19872" w14:textId="77777777" w:rsidR="0070799A" w:rsidRDefault="0070799A" w:rsidP="0070799A">
      <w:pPr>
        <w:jc w:val="center"/>
      </w:pPr>
      <w:r>
        <w:rPr>
          <w:noProof/>
          <w:lang w:eastAsia="en-GB"/>
        </w:rPr>
        <w:drawing>
          <wp:inline distT="0" distB="0" distL="0" distR="0" wp14:anchorId="49AF5D0E" wp14:editId="7BAC2363">
            <wp:extent cx="2946342" cy="10495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7522" cy="1057053"/>
                    </a:xfrm>
                    <a:prstGeom prst="rect">
                      <a:avLst/>
                    </a:prstGeom>
                    <a:noFill/>
                  </pic:spPr>
                </pic:pic>
              </a:graphicData>
            </a:graphic>
          </wp:inline>
        </w:drawing>
      </w:r>
      <w:bookmarkStart w:id="0" w:name="_GoBack"/>
      <w:bookmarkEnd w:id="0"/>
    </w:p>
    <w:p w14:paraId="5FF8BEB6" w14:textId="77777777" w:rsidR="005E6A02" w:rsidRPr="005E6A02" w:rsidRDefault="005E6A02" w:rsidP="005E6A02">
      <w:pPr>
        <w:spacing w:line="240" w:lineRule="auto"/>
        <w:jc w:val="center"/>
        <w:rPr>
          <w:sz w:val="18"/>
          <w:szCs w:val="18"/>
        </w:rPr>
      </w:pPr>
      <w:r w:rsidRPr="005E6A02">
        <w:rPr>
          <w:sz w:val="18"/>
          <w:szCs w:val="18"/>
        </w:rPr>
        <w:t>Cumbrae Community Development Company Limited</w:t>
      </w:r>
    </w:p>
    <w:p w14:paraId="64B94559" w14:textId="77777777" w:rsidR="005E6A02" w:rsidRPr="005E6A02" w:rsidRDefault="005E6A02" w:rsidP="005E6A02">
      <w:pPr>
        <w:spacing w:line="240" w:lineRule="auto"/>
        <w:jc w:val="center"/>
        <w:rPr>
          <w:sz w:val="18"/>
          <w:szCs w:val="18"/>
        </w:rPr>
      </w:pPr>
      <w:r w:rsidRPr="005E6A02">
        <w:rPr>
          <w:sz w:val="18"/>
          <w:szCs w:val="18"/>
        </w:rPr>
        <w:t>Garrison House, 2 Clifton Street, Millport, Isle of Great Cumbrae. KA28 0AZ.</w:t>
      </w:r>
    </w:p>
    <w:p w14:paraId="15D67950" w14:textId="6E2DCCC4" w:rsidR="005E6A02" w:rsidRPr="00425241" w:rsidRDefault="005E6A02" w:rsidP="00425241">
      <w:pPr>
        <w:spacing w:line="240" w:lineRule="auto"/>
        <w:jc w:val="center"/>
        <w:rPr>
          <w:sz w:val="18"/>
          <w:szCs w:val="18"/>
        </w:rPr>
      </w:pPr>
      <w:r w:rsidRPr="005E6A02">
        <w:rPr>
          <w:sz w:val="18"/>
          <w:szCs w:val="18"/>
        </w:rPr>
        <w:t>Company Number: SC234200     Charity Registration Number: SC033383.</w:t>
      </w:r>
    </w:p>
    <w:p w14:paraId="7A42AD28" w14:textId="77777777" w:rsidR="00A162E4" w:rsidRPr="005B0C0C" w:rsidRDefault="00A162E4" w:rsidP="0070799A">
      <w:pPr>
        <w:spacing w:line="240" w:lineRule="auto"/>
        <w:jc w:val="center"/>
        <w:rPr>
          <w:b/>
          <w:sz w:val="24"/>
          <w:szCs w:val="24"/>
          <w:u w:val="single"/>
        </w:rPr>
      </w:pPr>
      <w:r w:rsidRPr="005B0C0C">
        <w:rPr>
          <w:b/>
          <w:sz w:val="24"/>
          <w:szCs w:val="24"/>
          <w:u w:val="single"/>
        </w:rPr>
        <w:t xml:space="preserve">MINUTES OF THE ANNUAL GENERAL MEETING HELD ON </w:t>
      </w:r>
    </w:p>
    <w:p w14:paraId="0DD0594E" w14:textId="6E156EAA" w:rsidR="00A162E4" w:rsidRPr="005B0C0C" w:rsidRDefault="00B94513" w:rsidP="00425241">
      <w:pPr>
        <w:spacing w:line="240" w:lineRule="auto"/>
        <w:jc w:val="center"/>
        <w:rPr>
          <w:b/>
          <w:sz w:val="24"/>
          <w:szCs w:val="24"/>
          <w:u w:val="single"/>
        </w:rPr>
      </w:pPr>
      <w:r w:rsidRPr="005B0C0C">
        <w:rPr>
          <w:b/>
          <w:sz w:val="24"/>
          <w:szCs w:val="24"/>
          <w:u w:val="single"/>
        </w:rPr>
        <w:t>WEDNESDAY 15</w:t>
      </w:r>
      <w:r w:rsidRPr="005B0C0C">
        <w:rPr>
          <w:b/>
          <w:sz w:val="24"/>
          <w:szCs w:val="24"/>
          <w:u w:val="single"/>
          <w:vertAlign w:val="superscript"/>
        </w:rPr>
        <w:t>TH</w:t>
      </w:r>
      <w:r w:rsidRPr="005B0C0C">
        <w:rPr>
          <w:b/>
          <w:sz w:val="24"/>
          <w:szCs w:val="24"/>
          <w:u w:val="single"/>
        </w:rPr>
        <w:t xml:space="preserve"> NOVEMBER</w:t>
      </w:r>
      <w:r w:rsidR="00A162E4" w:rsidRPr="005B0C0C">
        <w:rPr>
          <w:b/>
          <w:sz w:val="24"/>
          <w:szCs w:val="24"/>
          <w:u w:val="single"/>
        </w:rPr>
        <w:t xml:space="preserve"> 2017 </w:t>
      </w:r>
      <w:r w:rsidR="00BE64A1" w:rsidRPr="005B0C0C">
        <w:rPr>
          <w:b/>
          <w:sz w:val="24"/>
          <w:szCs w:val="24"/>
          <w:u w:val="single"/>
        </w:rPr>
        <w:t>AT GARRISON HOUSE</w:t>
      </w:r>
    </w:p>
    <w:p w14:paraId="776A382F" w14:textId="77777777" w:rsidR="00425241" w:rsidRDefault="00425241" w:rsidP="00A162E4">
      <w:pPr>
        <w:spacing w:line="240" w:lineRule="auto"/>
        <w:rPr>
          <w:b/>
          <w:sz w:val="24"/>
          <w:szCs w:val="24"/>
        </w:rPr>
      </w:pPr>
    </w:p>
    <w:p w14:paraId="0CFEC7A7" w14:textId="002EDCC1" w:rsidR="00A162E4" w:rsidRPr="008405E5" w:rsidRDefault="002C01A7" w:rsidP="00A162E4">
      <w:pPr>
        <w:spacing w:line="240" w:lineRule="auto"/>
        <w:rPr>
          <w:sz w:val="24"/>
          <w:szCs w:val="24"/>
        </w:rPr>
      </w:pPr>
      <w:r w:rsidRPr="008405E5">
        <w:rPr>
          <w:b/>
          <w:sz w:val="24"/>
          <w:szCs w:val="24"/>
        </w:rPr>
        <w:t xml:space="preserve">MEMBERS </w:t>
      </w:r>
      <w:r w:rsidR="00A162E4" w:rsidRPr="008405E5">
        <w:rPr>
          <w:b/>
          <w:sz w:val="24"/>
          <w:szCs w:val="24"/>
        </w:rPr>
        <w:t>PRESENT:</w:t>
      </w:r>
      <w:r w:rsidR="005C05DD" w:rsidRPr="008405E5">
        <w:rPr>
          <w:sz w:val="24"/>
          <w:szCs w:val="24"/>
        </w:rPr>
        <w:t xml:space="preserve">  24</w:t>
      </w:r>
      <w:r w:rsidR="00A162E4" w:rsidRPr="008405E5">
        <w:rPr>
          <w:sz w:val="24"/>
          <w:szCs w:val="24"/>
        </w:rPr>
        <w:t xml:space="preserve"> members (Quorum required</w:t>
      </w:r>
      <w:r w:rsidR="005C05DD" w:rsidRPr="008405E5">
        <w:rPr>
          <w:sz w:val="24"/>
          <w:szCs w:val="24"/>
        </w:rPr>
        <w:t xml:space="preserve"> is 16</w:t>
      </w:r>
      <w:r w:rsidR="00A162E4" w:rsidRPr="008405E5">
        <w:rPr>
          <w:sz w:val="24"/>
          <w:szCs w:val="24"/>
        </w:rPr>
        <w:t xml:space="preserve"> being 20% of our total membership of </w:t>
      </w:r>
      <w:r w:rsidR="005C05DD" w:rsidRPr="008405E5">
        <w:rPr>
          <w:sz w:val="24"/>
          <w:szCs w:val="24"/>
        </w:rPr>
        <w:t>77</w:t>
      </w:r>
      <w:r w:rsidR="00A162E4" w:rsidRPr="008405E5">
        <w:rPr>
          <w:sz w:val="24"/>
          <w:szCs w:val="24"/>
        </w:rPr>
        <w:t xml:space="preserve"> at the date of our AGM).</w:t>
      </w:r>
    </w:p>
    <w:p w14:paraId="253DFBA1" w14:textId="6F3DA50A" w:rsidR="00A162E4" w:rsidRPr="008405E5" w:rsidRDefault="002C01A7" w:rsidP="00A162E4">
      <w:pPr>
        <w:spacing w:line="240" w:lineRule="auto"/>
        <w:rPr>
          <w:sz w:val="24"/>
          <w:szCs w:val="24"/>
        </w:rPr>
      </w:pPr>
      <w:r w:rsidRPr="008405E5">
        <w:rPr>
          <w:b/>
          <w:sz w:val="24"/>
          <w:szCs w:val="24"/>
        </w:rPr>
        <w:t xml:space="preserve">BOARD </w:t>
      </w:r>
      <w:r w:rsidR="00A162E4" w:rsidRPr="008405E5">
        <w:rPr>
          <w:b/>
          <w:sz w:val="24"/>
          <w:szCs w:val="24"/>
        </w:rPr>
        <w:t>PRESENT:</w:t>
      </w:r>
      <w:r w:rsidR="00A162E4" w:rsidRPr="008405E5">
        <w:rPr>
          <w:sz w:val="24"/>
          <w:szCs w:val="24"/>
        </w:rPr>
        <w:t xml:space="preserve">  CCDC Board of Directors – Stephen Dob</w:t>
      </w:r>
      <w:r w:rsidR="005F3268" w:rsidRPr="008405E5">
        <w:rPr>
          <w:sz w:val="24"/>
          <w:szCs w:val="24"/>
        </w:rPr>
        <w:t>bin</w:t>
      </w:r>
      <w:r w:rsidR="00FD38CC" w:rsidRPr="008405E5">
        <w:rPr>
          <w:sz w:val="24"/>
          <w:szCs w:val="24"/>
        </w:rPr>
        <w:t xml:space="preserve">, </w:t>
      </w:r>
      <w:r w:rsidR="00A162E4" w:rsidRPr="008405E5">
        <w:rPr>
          <w:sz w:val="24"/>
          <w:szCs w:val="24"/>
        </w:rPr>
        <w:t xml:space="preserve">David </w:t>
      </w:r>
      <w:r w:rsidR="005F3268" w:rsidRPr="008405E5">
        <w:rPr>
          <w:sz w:val="24"/>
          <w:szCs w:val="24"/>
        </w:rPr>
        <w:t>Stevenson</w:t>
      </w:r>
      <w:r w:rsidR="00FD38CC" w:rsidRPr="008405E5">
        <w:rPr>
          <w:sz w:val="24"/>
          <w:szCs w:val="24"/>
        </w:rPr>
        <w:t>, Alan Hil</w:t>
      </w:r>
      <w:r w:rsidR="005F3268" w:rsidRPr="008405E5">
        <w:rPr>
          <w:sz w:val="24"/>
          <w:szCs w:val="24"/>
        </w:rPr>
        <w:t>l</w:t>
      </w:r>
      <w:r w:rsidR="00FD38CC" w:rsidRPr="008405E5">
        <w:rPr>
          <w:sz w:val="24"/>
          <w:szCs w:val="24"/>
        </w:rPr>
        <w:t xml:space="preserve">, </w:t>
      </w:r>
      <w:r w:rsidR="005C05DD" w:rsidRPr="008405E5">
        <w:rPr>
          <w:sz w:val="24"/>
          <w:szCs w:val="24"/>
        </w:rPr>
        <w:t xml:space="preserve">and </w:t>
      </w:r>
      <w:r w:rsidR="00FD38CC" w:rsidRPr="008405E5">
        <w:rPr>
          <w:sz w:val="24"/>
          <w:szCs w:val="24"/>
        </w:rPr>
        <w:t>Douglas Ker</w:t>
      </w:r>
      <w:r w:rsidR="005F3268" w:rsidRPr="008405E5">
        <w:rPr>
          <w:sz w:val="24"/>
          <w:szCs w:val="24"/>
        </w:rPr>
        <w:t>r and Bryony MacLachlan</w:t>
      </w:r>
      <w:r w:rsidR="00FD38CC" w:rsidRPr="008405E5">
        <w:rPr>
          <w:sz w:val="24"/>
          <w:szCs w:val="24"/>
        </w:rPr>
        <w:t>.</w:t>
      </w:r>
    </w:p>
    <w:p w14:paraId="604A5EE9" w14:textId="395AE630" w:rsidR="002C01A7" w:rsidRPr="008405E5" w:rsidRDefault="002C01A7" w:rsidP="00A162E4">
      <w:pPr>
        <w:spacing w:line="240" w:lineRule="auto"/>
        <w:rPr>
          <w:sz w:val="24"/>
          <w:szCs w:val="24"/>
        </w:rPr>
      </w:pPr>
      <w:r w:rsidRPr="008405E5">
        <w:rPr>
          <w:b/>
          <w:sz w:val="24"/>
          <w:szCs w:val="24"/>
        </w:rPr>
        <w:t>BOARD APOLOGIES:</w:t>
      </w:r>
      <w:r w:rsidRPr="008405E5">
        <w:rPr>
          <w:sz w:val="24"/>
          <w:szCs w:val="24"/>
        </w:rPr>
        <w:t xml:space="preserve">  James Taberner, Deborah Ferris, Robert Pringle, Douglas Laidlaw, David Williamson</w:t>
      </w:r>
    </w:p>
    <w:p w14:paraId="55EB1E89" w14:textId="54F06906" w:rsidR="00FD38CC" w:rsidRPr="008405E5" w:rsidRDefault="00FD38CC" w:rsidP="00A162E4">
      <w:pPr>
        <w:spacing w:line="240" w:lineRule="auto"/>
        <w:rPr>
          <w:sz w:val="24"/>
          <w:szCs w:val="24"/>
        </w:rPr>
      </w:pPr>
      <w:r w:rsidRPr="008405E5">
        <w:rPr>
          <w:b/>
          <w:sz w:val="24"/>
          <w:szCs w:val="24"/>
        </w:rPr>
        <w:t>IN ATTENDANCE:</w:t>
      </w:r>
      <w:r w:rsidR="005F3268" w:rsidRPr="008405E5">
        <w:rPr>
          <w:sz w:val="24"/>
          <w:szCs w:val="24"/>
        </w:rPr>
        <w:t xml:space="preserve">  Michael Bertram, Chief Executive Officer, </w:t>
      </w:r>
      <w:r w:rsidRPr="008405E5">
        <w:rPr>
          <w:sz w:val="24"/>
          <w:szCs w:val="24"/>
        </w:rPr>
        <w:t>Jan W</w:t>
      </w:r>
      <w:r w:rsidR="005E6A02">
        <w:rPr>
          <w:sz w:val="24"/>
          <w:szCs w:val="24"/>
        </w:rPr>
        <w:t xml:space="preserve">ilkie, </w:t>
      </w:r>
      <w:r w:rsidR="005F3268" w:rsidRPr="008405E5">
        <w:rPr>
          <w:sz w:val="24"/>
          <w:szCs w:val="24"/>
        </w:rPr>
        <w:t xml:space="preserve">Office Administrator and </w:t>
      </w:r>
      <w:r w:rsidR="00B94513" w:rsidRPr="008405E5">
        <w:rPr>
          <w:sz w:val="24"/>
          <w:szCs w:val="24"/>
        </w:rPr>
        <w:t xml:space="preserve">Stephen White </w:t>
      </w:r>
      <w:r w:rsidR="00BE34FD" w:rsidRPr="008405E5">
        <w:rPr>
          <w:sz w:val="24"/>
          <w:szCs w:val="24"/>
        </w:rPr>
        <w:t>- Company</w:t>
      </w:r>
      <w:r w:rsidR="00B94513" w:rsidRPr="008405E5">
        <w:rPr>
          <w:sz w:val="24"/>
          <w:szCs w:val="24"/>
        </w:rPr>
        <w:t xml:space="preserve"> Secretary</w:t>
      </w:r>
      <w:r w:rsidR="005F3268" w:rsidRPr="008405E5">
        <w:rPr>
          <w:sz w:val="24"/>
          <w:szCs w:val="24"/>
        </w:rPr>
        <w:t>.</w:t>
      </w:r>
    </w:p>
    <w:p w14:paraId="5B0B7392" w14:textId="77777777" w:rsidR="00450B5C" w:rsidRPr="008405E5" w:rsidRDefault="00FD38CC" w:rsidP="00A162E4">
      <w:pPr>
        <w:spacing w:line="240" w:lineRule="auto"/>
        <w:rPr>
          <w:sz w:val="24"/>
          <w:szCs w:val="24"/>
        </w:rPr>
      </w:pPr>
      <w:r w:rsidRPr="008405E5">
        <w:rPr>
          <w:b/>
          <w:sz w:val="24"/>
          <w:szCs w:val="24"/>
        </w:rPr>
        <w:t>CHAIR:</w:t>
      </w:r>
      <w:r w:rsidR="00861BF9" w:rsidRPr="008405E5">
        <w:rPr>
          <w:sz w:val="24"/>
          <w:szCs w:val="24"/>
        </w:rPr>
        <w:t xml:space="preserve"> Stephen Dobbin</w:t>
      </w:r>
    </w:p>
    <w:p w14:paraId="22D2BFB5" w14:textId="34438B6D" w:rsidR="008405E5" w:rsidRDefault="00450B5C" w:rsidP="005E6A02">
      <w:pPr>
        <w:spacing w:line="240" w:lineRule="auto"/>
        <w:jc w:val="center"/>
        <w:rPr>
          <w:sz w:val="24"/>
          <w:szCs w:val="24"/>
        </w:rPr>
      </w:pPr>
      <w:r w:rsidRPr="008405E5">
        <w:rPr>
          <w:sz w:val="24"/>
          <w:szCs w:val="24"/>
        </w:rPr>
        <w:t>*************************</w:t>
      </w:r>
    </w:p>
    <w:p w14:paraId="22B8B3B4" w14:textId="1E48A659" w:rsidR="008405E5" w:rsidRPr="005E6A02" w:rsidRDefault="007279BA" w:rsidP="002C01A7">
      <w:pPr>
        <w:rPr>
          <w:sz w:val="24"/>
          <w:szCs w:val="24"/>
        </w:rPr>
      </w:pPr>
      <w:r w:rsidRPr="008405E5">
        <w:rPr>
          <w:sz w:val="24"/>
          <w:szCs w:val="24"/>
        </w:rPr>
        <w:t>The Chair opened the AGM at 6</w:t>
      </w:r>
      <w:r w:rsidR="002C01A7" w:rsidRPr="008405E5">
        <w:rPr>
          <w:sz w:val="24"/>
          <w:szCs w:val="24"/>
        </w:rPr>
        <w:t>.05</w:t>
      </w:r>
      <w:r w:rsidRPr="008405E5">
        <w:rPr>
          <w:sz w:val="24"/>
          <w:szCs w:val="24"/>
        </w:rPr>
        <w:t xml:space="preserve">pm by thanking all those present for attending. </w:t>
      </w:r>
    </w:p>
    <w:p w14:paraId="47436C83" w14:textId="77777777" w:rsidR="00425241" w:rsidRDefault="00425241" w:rsidP="002C01A7">
      <w:pPr>
        <w:rPr>
          <w:b/>
          <w:sz w:val="24"/>
          <w:szCs w:val="24"/>
        </w:rPr>
      </w:pPr>
    </w:p>
    <w:p w14:paraId="6C55F4F5" w14:textId="4C5C2D38" w:rsidR="002C01A7" w:rsidRPr="008405E5" w:rsidRDefault="00B5360D" w:rsidP="002C01A7">
      <w:pPr>
        <w:rPr>
          <w:b/>
          <w:sz w:val="24"/>
          <w:szCs w:val="24"/>
        </w:rPr>
      </w:pPr>
      <w:r w:rsidRPr="008405E5">
        <w:rPr>
          <w:b/>
          <w:sz w:val="24"/>
          <w:szCs w:val="24"/>
        </w:rPr>
        <w:t>PRESENTATION FROM</w:t>
      </w:r>
      <w:r w:rsidR="008405E5" w:rsidRPr="008405E5">
        <w:rPr>
          <w:b/>
          <w:sz w:val="24"/>
          <w:szCs w:val="24"/>
        </w:rPr>
        <w:t xml:space="preserve"> KP BROWN &amp; ASSOCIATES</w:t>
      </w:r>
    </w:p>
    <w:p w14:paraId="5AF2A3BC" w14:textId="77777777" w:rsidR="008405E5" w:rsidRPr="008405E5" w:rsidRDefault="008405E5" w:rsidP="008405E5">
      <w:pPr>
        <w:spacing w:after="0" w:line="240" w:lineRule="auto"/>
        <w:rPr>
          <w:rFonts w:cs="Arial"/>
          <w:color w:val="222222"/>
          <w:sz w:val="24"/>
          <w:szCs w:val="24"/>
          <w:lang w:eastAsia="en-GB"/>
        </w:rPr>
      </w:pPr>
      <w:r w:rsidRPr="008405E5">
        <w:rPr>
          <w:rFonts w:cs="Arial"/>
          <w:color w:val="000000"/>
          <w:sz w:val="24"/>
          <w:szCs w:val="24"/>
          <w:lang w:eastAsia="en-GB"/>
        </w:rPr>
        <w:t>KP Brown and Associates presented an overview of the master plan requested by the CCDC Board and commissioned by North Ayrshire Council. </w:t>
      </w:r>
    </w:p>
    <w:p w14:paraId="29804D3F" w14:textId="77777777" w:rsidR="008405E5" w:rsidRPr="008405E5" w:rsidRDefault="008405E5" w:rsidP="008405E5">
      <w:pPr>
        <w:spacing w:after="0" w:line="240" w:lineRule="auto"/>
        <w:rPr>
          <w:rFonts w:cs="Arial"/>
          <w:color w:val="222222"/>
          <w:sz w:val="24"/>
          <w:szCs w:val="24"/>
          <w:lang w:eastAsia="en-GB"/>
        </w:rPr>
      </w:pPr>
      <w:r w:rsidRPr="008405E5">
        <w:rPr>
          <w:rFonts w:cs="Arial"/>
          <w:color w:val="000000"/>
          <w:sz w:val="24"/>
          <w:szCs w:val="24"/>
          <w:lang w:eastAsia="en-GB"/>
        </w:rPr>
        <w:t> </w:t>
      </w:r>
    </w:p>
    <w:p w14:paraId="3A203D95" w14:textId="69476265" w:rsidR="008405E5" w:rsidRPr="008405E5" w:rsidRDefault="008405E5" w:rsidP="008405E5">
      <w:pPr>
        <w:spacing w:after="0" w:line="240" w:lineRule="auto"/>
        <w:rPr>
          <w:rFonts w:cs="Arial"/>
          <w:color w:val="222222"/>
          <w:sz w:val="24"/>
          <w:szCs w:val="24"/>
          <w:lang w:eastAsia="en-GB"/>
        </w:rPr>
      </w:pPr>
      <w:r w:rsidRPr="008405E5">
        <w:rPr>
          <w:rFonts w:cs="Arial"/>
          <w:color w:val="000000"/>
          <w:sz w:val="24"/>
          <w:szCs w:val="24"/>
          <w:lang w:eastAsia="en-GB"/>
        </w:rPr>
        <w:t>Kevin Brown introduced his two partners Mr. Andy Steele and Mr. Colin Ross; and outlined that Andy Steele was from </w:t>
      </w:r>
      <w:r w:rsidRPr="008405E5">
        <w:rPr>
          <w:rFonts w:cs="Arial"/>
          <w:color w:val="000000"/>
          <w:spacing w:val="5"/>
          <w:sz w:val="24"/>
          <w:szCs w:val="24"/>
          <w:shd w:val="clear" w:color="auto" w:fill="FFFFFF"/>
          <w:lang w:eastAsia="en-GB"/>
        </w:rPr>
        <w:t>Das Design Limited an architectural practice</w:t>
      </w:r>
      <w:r w:rsidR="0094644E">
        <w:rPr>
          <w:rFonts w:cs="Arial"/>
          <w:color w:val="000000"/>
          <w:spacing w:val="5"/>
          <w:sz w:val="24"/>
          <w:szCs w:val="24"/>
          <w:shd w:val="clear" w:color="auto" w:fill="FFFFFF"/>
          <w:lang w:eastAsia="en-GB"/>
        </w:rPr>
        <w:t>,</w:t>
      </w:r>
      <w:r w:rsidRPr="008405E5">
        <w:rPr>
          <w:rFonts w:cs="Arial"/>
          <w:color w:val="000000"/>
          <w:spacing w:val="5"/>
          <w:sz w:val="24"/>
          <w:szCs w:val="24"/>
          <w:shd w:val="clear" w:color="auto" w:fill="FFFFFF"/>
          <w:lang w:eastAsia="en-GB"/>
        </w:rPr>
        <w:t> would take the meeting through the slides indicating how they had been asked to look at the Garrison House and its buildings but that they had also looked into the connectivity of the Garrison as the hub of the island. </w:t>
      </w:r>
    </w:p>
    <w:p w14:paraId="01E752DA" w14:textId="77777777" w:rsidR="008405E5" w:rsidRPr="008405E5" w:rsidRDefault="008405E5" w:rsidP="008405E5">
      <w:pPr>
        <w:spacing w:after="0" w:line="240" w:lineRule="auto"/>
        <w:rPr>
          <w:rFonts w:cs="Arial"/>
          <w:color w:val="222222"/>
          <w:sz w:val="24"/>
          <w:szCs w:val="24"/>
          <w:lang w:eastAsia="en-GB"/>
        </w:rPr>
      </w:pPr>
      <w:r w:rsidRPr="008405E5">
        <w:rPr>
          <w:rFonts w:cs="Arial"/>
          <w:color w:val="000000"/>
          <w:spacing w:val="5"/>
          <w:sz w:val="24"/>
          <w:szCs w:val="24"/>
          <w:shd w:val="clear" w:color="auto" w:fill="FFFFFF"/>
          <w:lang w:eastAsia="en-GB"/>
        </w:rPr>
        <w:t> </w:t>
      </w:r>
    </w:p>
    <w:p w14:paraId="34A68A4C" w14:textId="0D353EED" w:rsidR="008405E5" w:rsidRPr="008405E5" w:rsidRDefault="008405E5" w:rsidP="008405E5">
      <w:pPr>
        <w:spacing w:after="0" w:line="240" w:lineRule="auto"/>
        <w:rPr>
          <w:rFonts w:cs="Arial"/>
          <w:color w:val="222222"/>
          <w:sz w:val="24"/>
          <w:szCs w:val="24"/>
          <w:lang w:eastAsia="en-GB"/>
        </w:rPr>
      </w:pPr>
      <w:r w:rsidRPr="008405E5">
        <w:rPr>
          <w:rFonts w:cs="Arial"/>
          <w:color w:val="000000"/>
          <w:spacing w:val="5"/>
          <w:sz w:val="24"/>
          <w:szCs w:val="24"/>
          <w:shd w:val="clear" w:color="auto" w:fill="FFFFFF"/>
          <w:lang w:eastAsia="en-GB"/>
        </w:rPr>
        <w:t>General discussion took place over the ideas generated. </w:t>
      </w:r>
      <w:r w:rsidRPr="008405E5">
        <w:rPr>
          <w:rFonts w:cs="Arial"/>
          <w:color w:val="000000"/>
          <w:sz w:val="24"/>
          <w:szCs w:val="24"/>
          <w:lang w:eastAsia="en-GB"/>
        </w:rPr>
        <w:t>Kevin Brown reiterated that as a team they had interviewed most of the major groups on the island, to establish their ideas and vision for future needs to the community. Adding, that this was a combination of those ideas. </w:t>
      </w:r>
    </w:p>
    <w:p w14:paraId="74144A2A" w14:textId="77777777" w:rsidR="008405E5" w:rsidRPr="008405E5" w:rsidRDefault="008405E5" w:rsidP="008405E5">
      <w:pPr>
        <w:spacing w:after="0" w:line="240" w:lineRule="auto"/>
        <w:rPr>
          <w:rFonts w:cs="Arial"/>
          <w:color w:val="222222"/>
          <w:sz w:val="24"/>
          <w:szCs w:val="24"/>
          <w:lang w:eastAsia="en-GB"/>
        </w:rPr>
      </w:pPr>
      <w:r w:rsidRPr="008405E5">
        <w:rPr>
          <w:rFonts w:cs="Arial"/>
          <w:color w:val="000000"/>
          <w:sz w:val="24"/>
          <w:szCs w:val="24"/>
          <w:lang w:eastAsia="en-GB"/>
        </w:rPr>
        <w:t> </w:t>
      </w:r>
    </w:p>
    <w:p w14:paraId="6C4AB700" w14:textId="23160A53" w:rsidR="008405E5" w:rsidRPr="008405E5" w:rsidRDefault="008405E5" w:rsidP="008405E5">
      <w:pPr>
        <w:spacing w:after="0" w:line="240" w:lineRule="auto"/>
        <w:rPr>
          <w:rFonts w:cs="Arial"/>
          <w:color w:val="222222"/>
          <w:sz w:val="24"/>
          <w:szCs w:val="24"/>
          <w:lang w:eastAsia="en-GB"/>
        </w:rPr>
      </w:pPr>
      <w:r w:rsidRPr="008405E5">
        <w:rPr>
          <w:rFonts w:cs="Arial"/>
          <w:color w:val="000000"/>
          <w:sz w:val="24"/>
          <w:szCs w:val="24"/>
          <w:lang w:eastAsia="en-GB"/>
        </w:rPr>
        <w:t>Further </w:t>
      </w:r>
      <w:r w:rsidRPr="008405E5">
        <w:rPr>
          <w:rFonts w:cs="Arial"/>
          <w:color w:val="000000"/>
          <w:spacing w:val="5"/>
          <w:sz w:val="24"/>
          <w:szCs w:val="24"/>
          <w:shd w:val="clear" w:color="auto" w:fill="FFFFFF"/>
          <w:lang w:eastAsia="en-GB"/>
        </w:rPr>
        <w:t>discussion took place over the practically of some the ideas generated. M</w:t>
      </w:r>
      <w:r w:rsidRPr="008405E5">
        <w:rPr>
          <w:rFonts w:cs="Arial"/>
          <w:color w:val="000000"/>
          <w:sz w:val="24"/>
          <w:szCs w:val="24"/>
          <w:lang w:eastAsia="en-GB"/>
        </w:rPr>
        <w:t xml:space="preserve">r. Colin Ross added that ultimately </w:t>
      </w:r>
      <w:r w:rsidR="0094644E" w:rsidRPr="008405E5">
        <w:rPr>
          <w:rFonts w:cs="Arial"/>
          <w:color w:val="000000"/>
          <w:sz w:val="24"/>
          <w:szCs w:val="24"/>
          <w:lang w:eastAsia="en-GB"/>
        </w:rPr>
        <w:t xml:space="preserve">it would </w:t>
      </w:r>
      <w:r w:rsidRPr="008405E5">
        <w:rPr>
          <w:rFonts w:cs="Arial"/>
          <w:color w:val="000000"/>
          <w:sz w:val="24"/>
          <w:szCs w:val="24"/>
          <w:lang w:eastAsia="en-GB"/>
        </w:rPr>
        <w:t>be for the wider community to determine which elements they wished to build upon. </w:t>
      </w:r>
    </w:p>
    <w:p w14:paraId="095B6793" w14:textId="77777777" w:rsidR="008405E5" w:rsidRPr="008405E5" w:rsidRDefault="008405E5" w:rsidP="008405E5">
      <w:pPr>
        <w:spacing w:after="0" w:line="240" w:lineRule="auto"/>
        <w:rPr>
          <w:rFonts w:cs="Arial"/>
          <w:color w:val="222222"/>
          <w:sz w:val="24"/>
          <w:szCs w:val="24"/>
          <w:lang w:eastAsia="en-GB"/>
        </w:rPr>
      </w:pPr>
      <w:r w:rsidRPr="008405E5">
        <w:rPr>
          <w:rFonts w:cs="Arial"/>
          <w:color w:val="000000"/>
          <w:spacing w:val="5"/>
          <w:sz w:val="24"/>
          <w:szCs w:val="24"/>
          <w:shd w:val="clear" w:color="auto" w:fill="FFFFFF"/>
          <w:lang w:eastAsia="en-GB"/>
        </w:rPr>
        <w:t> </w:t>
      </w:r>
    </w:p>
    <w:p w14:paraId="07834188" w14:textId="40FA51BE" w:rsidR="002C01A7" w:rsidRPr="00425241" w:rsidRDefault="008405E5" w:rsidP="00425241">
      <w:pPr>
        <w:spacing w:after="0" w:line="240" w:lineRule="auto"/>
        <w:rPr>
          <w:rFonts w:cs="Arial"/>
          <w:color w:val="222222"/>
          <w:sz w:val="24"/>
          <w:szCs w:val="24"/>
          <w:lang w:eastAsia="en-GB"/>
        </w:rPr>
      </w:pPr>
      <w:r w:rsidRPr="008405E5">
        <w:rPr>
          <w:rFonts w:cs="Arial"/>
          <w:color w:val="000000"/>
          <w:sz w:val="24"/>
          <w:szCs w:val="24"/>
          <w:lang w:eastAsia="en-GB"/>
        </w:rPr>
        <w:t>Kevin Brown concluded by adding that as soon as the work was signed off officially by North Ayrshire Council, copies could be obtained from the CEO, Michael Bertram.  </w:t>
      </w:r>
    </w:p>
    <w:p w14:paraId="16D98ED2" w14:textId="658043E8" w:rsidR="00BE34FD" w:rsidRPr="00425241" w:rsidRDefault="00BE34FD" w:rsidP="00BE34FD">
      <w:pPr>
        <w:rPr>
          <w:b/>
          <w:color w:val="000000" w:themeColor="text1"/>
          <w:sz w:val="24"/>
          <w:szCs w:val="24"/>
        </w:rPr>
      </w:pPr>
      <w:r w:rsidRPr="00425241">
        <w:rPr>
          <w:b/>
          <w:color w:val="000000" w:themeColor="text1"/>
          <w:sz w:val="24"/>
          <w:szCs w:val="24"/>
        </w:rPr>
        <w:lastRenderedPageBreak/>
        <w:t xml:space="preserve">ADOPTION OF THE JANUARY 2017 AGM MINUTES </w:t>
      </w:r>
    </w:p>
    <w:p w14:paraId="64366BFC" w14:textId="765745AC" w:rsidR="00BE34FD" w:rsidRDefault="00BE34FD" w:rsidP="00BE34FD">
      <w:pPr>
        <w:rPr>
          <w:color w:val="000000" w:themeColor="text1"/>
          <w:sz w:val="24"/>
          <w:szCs w:val="24"/>
        </w:rPr>
      </w:pPr>
      <w:r w:rsidRPr="00425241">
        <w:rPr>
          <w:color w:val="000000" w:themeColor="text1"/>
          <w:sz w:val="24"/>
          <w:szCs w:val="24"/>
        </w:rPr>
        <w:t xml:space="preserve">The CEO Mr. Michael Bertram, presented the CCDC January 2017 minutes to the Members. </w:t>
      </w:r>
      <w:r w:rsidR="00794183" w:rsidRPr="00425241">
        <w:rPr>
          <w:color w:val="000000" w:themeColor="text1"/>
          <w:sz w:val="24"/>
          <w:szCs w:val="24"/>
        </w:rPr>
        <w:t xml:space="preserve">Mrs Rena McIntyre </w:t>
      </w:r>
      <w:r w:rsidRPr="00425241">
        <w:rPr>
          <w:color w:val="000000" w:themeColor="text1"/>
          <w:sz w:val="24"/>
          <w:szCs w:val="24"/>
        </w:rPr>
        <w:t xml:space="preserve">proposed the minutes and these were seconded by </w:t>
      </w:r>
      <w:r w:rsidR="00794183" w:rsidRPr="00425241">
        <w:rPr>
          <w:color w:val="000000" w:themeColor="text1"/>
          <w:sz w:val="24"/>
          <w:szCs w:val="24"/>
        </w:rPr>
        <w:t xml:space="preserve">Mr. David Stevenson </w:t>
      </w:r>
      <w:r w:rsidRPr="00425241">
        <w:rPr>
          <w:color w:val="000000" w:themeColor="text1"/>
          <w:sz w:val="24"/>
          <w:szCs w:val="24"/>
        </w:rPr>
        <w:t>and they were duly adopted.</w:t>
      </w:r>
    </w:p>
    <w:p w14:paraId="00A6C811" w14:textId="77777777" w:rsidR="00425241" w:rsidRPr="00425241" w:rsidRDefault="00425241" w:rsidP="00BE34FD">
      <w:pPr>
        <w:rPr>
          <w:color w:val="000000" w:themeColor="text1"/>
          <w:sz w:val="24"/>
          <w:szCs w:val="24"/>
        </w:rPr>
      </w:pPr>
    </w:p>
    <w:p w14:paraId="0E685DFB" w14:textId="5175C1B1" w:rsidR="007279BA" w:rsidRPr="008405E5" w:rsidRDefault="007279BA" w:rsidP="007279BA">
      <w:pPr>
        <w:rPr>
          <w:b/>
          <w:sz w:val="24"/>
          <w:szCs w:val="24"/>
        </w:rPr>
      </w:pPr>
      <w:r w:rsidRPr="008405E5">
        <w:rPr>
          <w:b/>
          <w:sz w:val="24"/>
          <w:szCs w:val="24"/>
        </w:rPr>
        <w:t>MATTERS ARISING FROM LAST YEAR’S MINUTES</w:t>
      </w:r>
    </w:p>
    <w:p w14:paraId="2B4A4EDC" w14:textId="35385840" w:rsidR="007279BA" w:rsidRPr="008405E5" w:rsidRDefault="007279BA" w:rsidP="007279BA">
      <w:pPr>
        <w:rPr>
          <w:sz w:val="24"/>
          <w:szCs w:val="24"/>
        </w:rPr>
      </w:pPr>
      <w:r w:rsidRPr="008405E5">
        <w:rPr>
          <w:sz w:val="24"/>
          <w:szCs w:val="24"/>
        </w:rPr>
        <w:t>There were no matters arising from the minutes and they were adopted by the Members.</w:t>
      </w:r>
    </w:p>
    <w:p w14:paraId="3C95FE75" w14:textId="77777777" w:rsidR="008405E5" w:rsidRDefault="008405E5" w:rsidP="007279BA">
      <w:pPr>
        <w:rPr>
          <w:b/>
          <w:sz w:val="24"/>
          <w:szCs w:val="24"/>
        </w:rPr>
      </w:pPr>
    </w:p>
    <w:p w14:paraId="51FEBE4E" w14:textId="4D9E5FCC" w:rsidR="007279BA" w:rsidRPr="008405E5" w:rsidRDefault="007279BA" w:rsidP="007279BA">
      <w:pPr>
        <w:rPr>
          <w:b/>
          <w:sz w:val="24"/>
          <w:szCs w:val="24"/>
        </w:rPr>
      </w:pPr>
      <w:r w:rsidRPr="008405E5">
        <w:rPr>
          <w:b/>
          <w:sz w:val="24"/>
          <w:szCs w:val="24"/>
        </w:rPr>
        <w:t>CHAIRPERSONS’S REPORT</w:t>
      </w:r>
    </w:p>
    <w:p w14:paraId="085B04CF" w14:textId="355D67E8" w:rsidR="007279BA" w:rsidRPr="008405E5" w:rsidRDefault="007279BA" w:rsidP="007279BA">
      <w:pPr>
        <w:rPr>
          <w:sz w:val="24"/>
          <w:szCs w:val="24"/>
        </w:rPr>
      </w:pPr>
      <w:r w:rsidRPr="008405E5">
        <w:rPr>
          <w:sz w:val="24"/>
          <w:szCs w:val="24"/>
        </w:rPr>
        <w:t xml:space="preserve">The Chair presented the annexed report. </w:t>
      </w:r>
    </w:p>
    <w:p w14:paraId="7D979E04" w14:textId="77777777" w:rsidR="008405E5" w:rsidRDefault="008405E5" w:rsidP="007279BA">
      <w:pPr>
        <w:rPr>
          <w:b/>
          <w:sz w:val="24"/>
          <w:szCs w:val="24"/>
        </w:rPr>
      </w:pPr>
    </w:p>
    <w:p w14:paraId="35B14FC9" w14:textId="073F9863" w:rsidR="007279BA" w:rsidRPr="008405E5" w:rsidRDefault="007279BA" w:rsidP="007279BA">
      <w:pPr>
        <w:rPr>
          <w:b/>
          <w:sz w:val="24"/>
          <w:szCs w:val="24"/>
        </w:rPr>
      </w:pPr>
      <w:r w:rsidRPr="008405E5">
        <w:rPr>
          <w:b/>
          <w:sz w:val="24"/>
          <w:szCs w:val="24"/>
        </w:rPr>
        <w:t>ACCOUNTS FOR YEAR ENDED 31</w:t>
      </w:r>
      <w:r w:rsidRPr="008405E5">
        <w:rPr>
          <w:b/>
          <w:sz w:val="24"/>
          <w:szCs w:val="24"/>
          <w:vertAlign w:val="superscript"/>
        </w:rPr>
        <w:t>ST</w:t>
      </w:r>
      <w:r w:rsidR="004F5D6A" w:rsidRPr="008405E5">
        <w:rPr>
          <w:b/>
          <w:sz w:val="24"/>
          <w:szCs w:val="24"/>
        </w:rPr>
        <w:t xml:space="preserve"> MARCH 2017</w:t>
      </w:r>
    </w:p>
    <w:p w14:paraId="5B8E43CF" w14:textId="69AD3976" w:rsidR="007279BA" w:rsidRPr="00425241" w:rsidRDefault="007279BA" w:rsidP="007279BA">
      <w:pPr>
        <w:rPr>
          <w:color w:val="000000" w:themeColor="text1"/>
          <w:sz w:val="24"/>
          <w:szCs w:val="24"/>
        </w:rPr>
      </w:pPr>
      <w:r w:rsidRPr="00425241">
        <w:rPr>
          <w:color w:val="000000" w:themeColor="text1"/>
          <w:sz w:val="24"/>
          <w:szCs w:val="24"/>
        </w:rPr>
        <w:t xml:space="preserve">The Treasurer, Stephen Dobbin, presented the </w:t>
      </w:r>
      <w:r w:rsidR="006B3DCE" w:rsidRPr="00425241">
        <w:rPr>
          <w:color w:val="000000" w:themeColor="text1"/>
          <w:sz w:val="24"/>
          <w:szCs w:val="24"/>
        </w:rPr>
        <w:t xml:space="preserve">CCDC </w:t>
      </w:r>
      <w:r w:rsidRPr="00425241">
        <w:rPr>
          <w:color w:val="000000" w:themeColor="text1"/>
          <w:sz w:val="24"/>
          <w:szCs w:val="24"/>
        </w:rPr>
        <w:t>accounts to the Members</w:t>
      </w:r>
      <w:r w:rsidR="0094644E" w:rsidRPr="00425241">
        <w:rPr>
          <w:color w:val="000000" w:themeColor="text1"/>
          <w:sz w:val="24"/>
          <w:szCs w:val="24"/>
        </w:rPr>
        <w:t xml:space="preserve">. </w:t>
      </w:r>
      <w:r w:rsidR="00794183" w:rsidRPr="00425241">
        <w:rPr>
          <w:color w:val="000000" w:themeColor="text1"/>
          <w:sz w:val="24"/>
          <w:szCs w:val="24"/>
        </w:rPr>
        <w:t xml:space="preserve">Mr. Steven Muir </w:t>
      </w:r>
      <w:r w:rsidR="0094644E" w:rsidRPr="00425241">
        <w:rPr>
          <w:color w:val="000000" w:themeColor="text1"/>
          <w:sz w:val="24"/>
          <w:szCs w:val="24"/>
        </w:rPr>
        <w:t xml:space="preserve">proposed the </w:t>
      </w:r>
      <w:r w:rsidR="00794183" w:rsidRPr="00425241">
        <w:rPr>
          <w:color w:val="000000" w:themeColor="text1"/>
          <w:sz w:val="24"/>
          <w:szCs w:val="24"/>
        </w:rPr>
        <w:t xml:space="preserve">accounts </w:t>
      </w:r>
      <w:r w:rsidR="0094644E" w:rsidRPr="00425241">
        <w:rPr>
          <w:color w:val="000000" w:themeColor="text1"/>
          <w:sz w:val="24"/>
          <w:szCs w:val="24"/>
        </w:rPr>
        <w:t xml:space="preserve">and these were seconded by </w:t>
      </w:r>
      <w:r w:rsidR="00794183" w:rsidRPr="00425241">
        <w:rPr>
          <w:color w:val="000000" w:themeColor="text1"/>
          <w:sz w:val="24"/>
          <w:szCs w:val="24"/>
        </w:rPr>
        <w:t xml:space="preserve">the Treasurer, Stephen Dobbin </w:t>
      </w:r>
      <w:r w:rsidRPr="00425241">
        <w:rPr>
          <w:color w:val="000000" w:themeColor="text1"/>
          <w:sz w:val="24"/>
          <w:szCs w:val="24"/>
        </w:rPr>
        <w:t>and they were duly adopted.</w:t>
      </w:r>
    </w:p>
    <w:p w14:paraId="7FB00BEA" w14:textId="72315191" w:rsidR="007279BA" w:rsidRPr="008405E5" w:rsidRDefault="006B3DCE" w:rsidP="007279BA">
      <w:pPr>
        <w:rPr>
          <w:sz w:val="24"/>
          <w:szCs w:val="24"/>
        </w:rPr>
      </w:pPr>
      <w:r w:rsidRPr="008405E5">
        <w:rPr>
          <w:sz w:val="24"/>
          <w:szCs w:val="24"/>
        </w:rPr>
        <w:t>The accounts of the 3 subsidiary companies – Garrison House (Cumbrae) Limited, Garrison Café Limited and Millport Holiday Apartments Limited – were also made available to the Members.</w:t>
      </w:r>
      <w:r w:rsidR="00425241">
        <w:rPr>
          <w:sz w:val="24"/>
          <w:szCs w:val="24"/>
        </w:rPr>
        <w:t xml:space="preserve"> </w:t>
      </w:r>
      <w:r w:rsidR="00B5360D" w:rsidRPr="008405E5">
        <w:rPr>
          <w:sz w:val="24"/>
          <w:szCs w:val="24"/>
        </w:rPr>
        <w:t>Questions</w:t>
      </w:r>
      <w:r w:rsidR="00AD5719" w:rsidRPr="008405E5">
        <w:rPr>
          <w:sz w:val="24"/>
          <w:szCs w:val="24"/>
        </w:rPr>
        <w:t xml:space="preserve"> were raised about the financial performance of Millport Holiday Apartments Limited</w:t>
      </w:r>
      <w:r w:rsidR="0064754E" w:rsidRPr="008405E5">
        <w:rPr>
          <w:sz w:val="24"/>
          <w:szCs w:val="24"/>
        </w:rPr>
        <w:t>, including classification of wages and cleaning expenses, donation of profits up to CCDC, reduced profits from 2016 and the sale of one of the flats in the portfolio. All of these questions were answered by Stephen Dobbin.</w:t>
      </w:r>
    </w:p>
    <w:p w14:paraId="1955EBED" w14:textId="77777777" w:rsidR="00425241" w:rsidRDefault="00425241" w:rsidP="007279BA">
      <w:pPr>
        <w:rPr>
          <w:b/>
          <w:sz w:val="24"/>
          <w:szCs w:val="24"/>
        </w:rPr>
      </w:pPr>
    </w:p>
    <w:p w14:paraId="0EA79F81" w14:textId="6B5724D1" w:rsidR="007279BA" w:rsidRPr="008405E5" w:rsidRDefault="007279BA" w:rsidP="007279BA">
      <w:pPr>
        <w:rPr>
          <w:b/>
          <w:sz w:val="24"/>
          <w:szCs w:val="24"/>
        </w:rPr>
      </w:pPr>
      <w:r w:rsidRPr="008405E5">
        <w:rPr>
          <w:b/>
          <w:sz w:val="24"/>
          <w:szCs w:val="24"/>
        </w:rPr>
        <w:t>RESIGNATION AND APPOINTMENT OF DIRECTORS</w:t>
      </w:r>
    </w:p>
    <w:p w14:paraId="181CCF1A" w14:textId="69131153" w:rsidR="007279BA" w:rsidRPr="008405E5" w:rsidRDefault="007279BA" w:rsidP="007279BA">
      <w:pPr>
        <w:rPr>
          <w:sz w:val="24"/>
          <w:szCs w:val="24"/>
        </w:rPr>
      </w:pPr>
      <w:r w:rsidRPr="008405E5">
        <w:rPr>
          <w:sz w:val="24"/>
          <w:szCs w:val="24"/>
        </w:rPr>
        <w:t xml:space="preserve">In accordance with the Memorandum &amp; Articles of Association, </w:t>
      </w:r>
      <w:r w:rsidR="0030534F" w:rsidRPr="008405E5">
        <w:rPr>
          <w:sz w:val="24"/>
          <w:szCs w:val="24"/>
        </w:rPr>
        <w:t>Douglas Kerr</w:t>
      </w:r>
      <w:r w:rsidRPr="008405E5">
        <w:rPr>
          <w:sz w:val="24"/>
          <w:szCs w:val="24"/>
        </w:rPr>
        <w:t xml:space="preserve"> stood down as </w:t>
      </w:r>
      <w:r w:rsidR="0030534F" w:rsidRPr="008405E5">
        <w:rPr>
          <w:sz w:val="24"/>
          <w:szCs w:val="24"/>
        </w:rPr>
        <w:t>a Member Director</w:t>
      </w:r>
      <w:r w:rsidRPr="008405E5">
        <w:rPr>
          <w:sz w:val="24"/>
          <w:szCs w:val="24"/>
        </w:rPr>
        <w:t xml:space="preserve"> and immediately offered </w:t>
      </w:r>
      <w:r w:rsidR="0030534F" w:rsidRPr="008405E5">
        <w:rPr>
          <w:sz w:val="24"/>
          <w:szCs w:val="24"/>
        </w:rPr>
        <w:t>himself</w:t>
      </w:r>
      <w:r w:rsidRPr="008405E5">
        <w:rPr>
          <w:sz w:val="24"/>
          <w:szCs w:val="24"/>
        </w:rPr>
        <w:t xml:space="preserve"> for re-election. </w:t>
      </w:r>
      <w:r w:rsidR="0030534F" w:rsidRPr="008405E5">
        <w:rPr>
          <w:sz w:val="24"/>
          <w:szCs w:val="24"/>
        </w:rPr>
        <w:t>Scott Watson</w:t>
      </w:r>
      <w:r w:rsidRPr="008405E5">
        <w:rPr>
          <w:sz w:val="24"/>
          <w:szCs w:val="24"/>
        </w:rPr>
        <w:t xml:space="preserve"> stood down and did not offer himself for re-election.</w:t>
      </w:r>
      <w:r w:rsidR="0030534F" w:rsidRPr="008405E5">
        <w:rPr>
          <w:sz w:val="24"/>
          <w:szCs w:val="24"/>
        </w:rPr>
        <w:t xml:space="preserve"> Stephen Dobbin stood down </w:t>
      </w:r>
      <w:r w:rsidR="00EB3407" w:rsidRPr="008405E5">
        <w:rPr>
          <w:sz w:val="24"/>
          <w:szCs w:val="24"/>
        </w:rPr>
        <w:t>after serving 6 years on the Board.</w:t>
      </w:r>
    </w:p>
    <w:p w14:paraId="03C228AC" w14:textId="734C9287" w:rsidR="00EB3407" w:rsidRPr="008405E5" w:rsidRDefault="00EB3407" w:rsidP="007279BA">
      <w:pPr>
        <w:rPr>
          <w:sz w:val="24"/>
          <w:szCs w:val="24"/>
        </w:rPr>
      </w:pPr>
      <w:r w:rsidRPr="008405E5">
        <w:rPr>
          <w:sz w:val="24"/>
          <w:szCs w:val="24"/>
        </w:rPr>
        <w:t>The Company Secretary proposed a vote of thanks for Stephen’s long standing service to CCDC and the members offered a spontaneous round of applause.</w:t>
      </w:r>
    </w:p>
    <w:p w14:paraId="2441D6CA" w14:textId="3E35E085" w:rsidR="007279BA" w:rsidRPr="008405E5" w:rsidRDefault="007279BA" w:rsidP="007279BA">
      <w:pPr>
        <w:rPr>
          <w:sz w:val="24"/>
          <w:szCs w:val="24"/>
        </w:rPr>
      </w:pPr>
      <w:r w:rsidRPr="008405E5">
        <w:rPr>
          <w:sz w:val="24"/>
          <w:szCs w:val="24"/>
        </w:rPr>
        <w:t xml:space="preserve">There were </w:t>
      </w:r>
      <w:r w:rsidR="00EB3407" w:rsidRPr="008405E5">
        <w:rPr>
          <w:sz w:val="24"/>
          <w:szCs w:val="24"/>
        </w:rPr>
        <w:t>7</w:t>
      </w:r>
      <w:r w:rsidRPr="008405E5">
        <w:rPr>
          <w:sz w:val="24"/>
          <w:szCs w:val="24"/>
        </w:rPr>
        <w:t xml:space="preserve"> vacancies for Mem</w:t>
      </w:r>
      <w:r w:rsidR="00EB3407" w:rsidRPr="008405E5">
        <w:rPr>
          <w:sz w:val="24"/>
          <w:szCs w:val="24"/>
        </w:rPr>
        <w:t>ber Directors and 7 nominations were received.</w:t>
      </w:r>
    </w:p>
    <w:p w14:paraId="7484049C" w14:textId="0F83F8CC" w:rsidR="007279BA" w:rsidRPr="008405E5" w:rsidRDefault="007279BA" w:rsidP="007279BA">
      <w:pPr>
        <w:rPr>
          <w:sz w:val="24"/>
          <w:szCs w:val="24"/>
        </w:rPr>
      </w:pPr>
      <w:r w:rsidRPr="008405E5">
        <w:rPr>
          <w:sz w:val="24"/>
          <w:szCs w:val="24"/>
        </w:rPr>
        <w:t>This meant that the following persons were duly elected:-</w:t>
      </w:r>
    </w:p>
    <w:p w14:paraId="485AF3EC" w14:textId="53047319" w:rsidR="007279BA" w:rsidRPr="008405E5" w:rsidRDefault="00EB3407" w:rsidP="007279BA">
      <w:pPr>
        <w:rPr>
          <w:sz w:val="24"/>
          <w:szCs w:val="24"/>
        </w:rPr>
      </w:pPr>
      <w:r w:rsidRPr="008405E5">
        <w:rPr>
          <w:sz w:val="24"/>
          <w:szCs w:val="24"/>
        </w:rPr>
        <w:t>James Taberner</w:t>
      </w:r>
      <w:r w:rsidR="008405E5">
        <w:rPr>
          <w:sz w:val="24"/>
          <w:szCs w:val="24"/>
        </w:rPr>
        <w:t xml:space="preserve">     </w:t>
      </w:r>
      <w:r w:rsidR="008405E5" w:rsidRPr="008405E5">
        <w:rPr>
          <w:sz w:val="24"/>
          <w:szCs w:val="24"/>
        </w:rPr>
        <w:t>Deborah Ferris</w:t>
      </w:r>
    </w:p>
    <w:p w14:paraId="357BA59D" w14:textId="6CC06B9C" w:rsidR="00EB3407" w:rsidRPr="008405E5" w:rsidRDefault="00EB3407" w:rsidP="007279BA">
      <w:pPr>
        <w:rPr>
          <w:sz w:val="24"/>
          <w:szCs w:val="24"/>
        </w:rPr>
      </w:pPr>
      <w:r w:rsidRPr="008405E5">
        <w:rPr>
          <w:sz w:val="24"/>
          <w:szCs w:val="24"/>
        </w:rPr>
        <w:t>Robert Pringle</w:t>
      </w:r>
      <w:r w:rsidR="008405E5">
        <w:rPr>
          <w:sz w:val="24"/>
          <w:szCs w:val="24"/>
        </w:rPr>
        <w:t xml:space="preserve">        </w:t>
      </w:r>
      <w:r w:rsidR="008405E5" w:rsidRPr="008405E5">
        <w:rPr>
          <w:sz w:val="24"/>
          <w:szCs w:val="24"/>
        </w:rPr>
        <w:t>Douglas Kerr</w:t>
      </w:r>
    </w:p>
    <w:p w14:paraId="717F7D8B" w14:textId="2CED1E3C" w:rsidR="00EB3407" w:rsidRPr="008405E5" w:rsidRDefault="00EB3407" w:rsidP="007279BA">
      <w:pPr>
        <w:rPr>
          <w:sz w:val="24"/>
          <w:szCs w:val="24"/>
        </w:rPr>
      </w:pPr>
      <w:r w:rsidRPr="008405E5">
        <w:rPr>
          <w:sz w:val="24"/>
          <w:szCs w:val="24"/>
        </w:rPr>
        <w:t>Rena McIntyre</w:t>
      </w:r>
      <w:r w:rsidR="008405E5">
        <w:rPr>
          <w:sz w:val="24"/>
          <w:szCs w:val="24"/>
        </w:rPr>
        <w:t xml:space="preserve">       </w:t>
      </w:r>
      <w:r w:rsidR="008405E5" w:rsidRPr="008405E5">
        <w:rPr>
          <w:sz w:val="24"/>
          <w:szCs w:val="24"/>
        </w:rPr>
        <w:t>Stewart Kennedy</w:t>
      </w:r>
    </w:p>
    <w:p w14:paraId="644C88B0" w14:textId="138D5E66" w:rsidR="007279BA" w:rsidRPr="008405E5" w:rsidRDefault="00EB3407" w:rsidP="007279BA">
      <w:pPr>
        <w:rPr>
          <w:sz w:val="24"/>
          <w:szCs w:val="24"/>
        </w:rPr>
      </w:pPr>
      <w:r w:rsidRPr="008405E5">
        <w:rPr>
          <w:sz w:val="24"/>
          <w:szCs w:val="24"/>
        </w:rPr>
        <w:t>Donald Campbell</w:t>
      </w:r>
    </w:p>
    <w:p w14:paraId="6724AD9D" w14:textId="77777777" w:rsidR="007279BA" w:rsidRPr="008405E5" w:rsidRDefault="007279BA" w:rsidP="007279BA">
      <w:pPr>
        <w:rPr>
          <w:sz w:val="24"/>
          <w:szCs w:val="24"/>
        </w:rPr>
      </w:pPr>
      <w:r w:rsidRPr="008405E5">
        <w:rPr>
          <w:sz w:val="24"/>
          <w:szCs w:val="24"/>
        </w:rPr>
        <w:t>Who join present CCDC Member Directors:-</w:t>
      </w:r>
    </w:p>
    <w:p w14:paraId="4A0AA3B7" w14:textId="1537784D" w:rsidR="008405E5" w:rsidRPr="008405E5" w:rsidRDefault="00AD5719" w:rsidP="008405E5">
      <w:pPr>
        <w:rPr>
          <w:sz w:val="24"/>
          <w:szCs w:val="24"/>
        </w:rPr>
      </w:pPr>
      <w:r w:rsidRPr="008405E5">
        <w:rPr>
          <w:sz w:val="24"/>
          <w:szCs w:val="24"/>
        </w:rPr>
        <w:t>Douglas Laidlaw</w:t>
      </w:r>
      <w:r w:rsidR="008405E5">
        <w:rPr>
          <w:sz w:val="24"/>
          <w:szCs w:val="24"/>
        </w:rPr>
        <w:t xml:space="preserve">     </w:t>
      </w:r>
      <w:r w:rsidR="008405E5" w:rsidRPr="008405E5">
        <w:rPr>
          <w:sz w:val="24"/>
          <w:szCs w:val="24"/>
        </w:rPr>
        <w:t>David Stevenson</w:t>
      </w:r>
    </w:p>
    <w:p w14:paraId="6C734074" w14:textId="1160F10C" w:rsidR="007279BA" w:rsidRPr="008405E5" w:rsidRDefault="001D5133" w:rsidP="007279BA">
      <w:pPr>
        <w:rPr>
          <w:sz w:val="24"/>
          <w:szCs w:val="24"/>
        </w:rPr>
      </w:pPr>
      <w:r w:rsidRPr="008405E5">
        <w:rPr>
          <w:b/>
          <w:sz w:val="24"/>
          <w:szCs w:val="24"/>
        </w:rPr>
        <w:lastRenderedPageBreak/>
        <w:t>CHIEF EXECUTIVE’S REPORT</w:t>
      </w:r>
    </w:p>
    <w:p w14:paraId="1C7C9575" w14:textId="0935ADBF" w:rsidR="007279BA" w:rsidRPr="008405E5" w:rsidRDefault="001D5133" w:rsidP="007279BA">
      <w:pPr>
        <w:rPr>
          <w:sz w:val="24"/>
          <w:szCs w:val="24"/>
        </w:rPr>
      </w:pPr>
      <w:r w:rsidRPr="008405E5">
        <w:rPr>
          <w:sz w:val="24"/>
          <w:szCs w:val="24"/>
        </w:rPr>
        <w:t xml:space="preserve">The Chief Executive presented the annexed report. </w:t>
      </w:r>
    </w:p>
    <w:p w14:paraId="474D9166" w14:textId="77777777" w:rsidR="008405E5" w:rsidRDefault="008405E5" w:rsidP="007279BA">
      <w:pPr>
        <w:rPr>
          <w:b/>
          <w:sz w:val="24"/>
          <w:szCs w:val="24"/>
        </w:rPr>
      </w:pPr>
    </w:p>
    <w:p w14:paraId="77E6B6A4" w14:textId="594F2CC4" w:rsidR="007279BA" w:rsidRPr="008405E5" w:rsidRDefault="007279BA" w:rsidP="007279BA">
      <w:pPr>
        <w:rPr>
          <w:b/>
          <w:sz w:val="24"/>
          <w:szCs w:val="24"/>
        </w:rPr>
      </w:pPr>
      <w:r w:rsidRPr="008405E5">
        <w:rPr>
          <w:b/>
          <w:sz w:val="24"/>
          <w:szCs w:val="24"/>
        </w:rPr>
        <w:t>APPOINTMENT OF AUDITORS</w:t>
      </w:r>
    </w:p>
    <w:p w14:paraId="4DA79D18" w14:textId="14024EC0" w:rsidR="007279BA" w:rsidRPr="008405E5" w:rsidRDefault="007279BA" w:rsidP="007279BA">
      <w:pPr>
        <w:rPr>
          <w:sz w:val="24"/>
          <w:szCs w:val="24"/>
        </w:rPr>
      </w:pPr>
      <w:r w:rsidRPr="008405E5">
        <w:rPr>
          <w:sz w:val="24"/>
          <w:szCs w:val="24"/>
        </w:rPr>
        <w:t xml:space="preserve">It was proposed </w:t>
      </w:r>
      <w:r w:rsidR="002C01A7" w:rsidRPr="008405E5">
        <w:rPr>
          <w:sz w:val="24"/>
          <w:szCs w:val="24"/>
        </w:rPr>
        <w:t xml:space="preserve">not </w:t>
      </w:r>
      <w:r w:rsidRPr="008405E5">
        <w:rPr>
          <w:sz w:val="24"/>
          <w:szCs w:val="24"/>
        </w:rPr>
        <w:t>to re-appoint Kenneth Tait, Chartered Accountants.</w:t>
      </w:r>
      <w:r w:rsidR="00011D6C" w:rsidRPr="008405E5">
        <w:rPr>
          <w:sz w:val="24"/>
          <w:szCs w:val="24"/>
        </w:rPr>
        <w:t xml:space="preserve"> The Board will propose new auditors at a future date.</w:t>
      </w:r>
    </w:p>
    <w:p w14:paraId="32427796" w14:textId="77777777" w:rsidR="007279BA" w:rsidRPr="008405E5" w:rsidRDefault="007279BA" w:rsidP="007279BA">
      <w:pPr>
        <w:rPr>
          <w:b/>
          <w:sz w:val="24"/>
          <w:szCs w:val="24"/>
        </w:rPr>
      </w:pPr>
    </w:p>
    <w:p w14:paraId="075D36F3" w14:textId="0C0EED21" w:rsidR="007279BA" w:rsidRPr="008405E5" w:rsidRDefault="007279BA" w:rsidP="007279BA">
      <w:pPr>
        <w:rPr>
          <w:sz w:val="24"/>
          <w:szCs w:val="24"/>
        </w:rPr>
      </w:pPr>
      <w:r w:rsidRPr="008405E5">
        <w:rPr>
          <w:b/>
          <w:sz w:val="24"/>
          <w:szCs w:val="24"/>
        </w:rPr>
        <w:t>ANY OTHER COMPETENT BUSINESS (A.O.C.B</w:t>
      </w:r>
      <w:r w:rsidRPr="008405E5">
        <w:rPr>
          <w:sz w:val="24"/>
          <w:szCs w:val="24"/>
        </w:rPr>
        <w:t xml:space="preserve">) – </w:t>
      </w:r>
    </w:p>
    <w:p w14:paraId="453A5C92" w14:textId="77777777" w:rsidR="00794183" w:rsidRDefault="007279BA" w:rsidP="007279BA">
      <w:pPr>
        <w:rPr>
          <w:sz w:val="24"/>
          <w:szCs w:val="24"/>
        </w:rPr>
      </w:pPr>
      <w:r w:rsidRPr="008405E5">
        <w:rPr>
          <w:b/>
          <w:sz w:val="24"/>
          <w:szCs w:val="24"/>
          <w:u w:val="single"/>
        </w:rPr>
        <w:t xml:space="preserve">The Garrison </w:t>
      </w:r>
      <w:r w:rsidR="008405E5">
        <w:rPr>
          <w:b/>
          <w:sz w:val="24"/>
          <w:szCs w:val="24"/>
          <w:u w:val="single"/>
        </w:rPr>
        <w:t>Windows</w:t>
      </w:r>
      <w:r w:rsidRPr="008405E5">
        <w:rPr>
          <w:b/>
          <w:sz w:val="24"/>
          <w:szCs w:val="24"/>
          <w:u w:val="single"/>
        </w:rPr>
        <w:t xml:space="preserve"> </w:t>
      </w:r>
      <w:r w:rsidRPr="008405E5">
        <w:rPr>
          <w:sz w:val="24"/>
          <w:szCs w:val="24"/>
        </w:rPr>
        <w:t xml:space="preserve">– </w:t>
      </w:r>
      <w:r w:rsidR="008405E5">
        <w:rPr>
          <w:sz w:val="24"/>
          <w:szCs w:val="24"/>
        </w:rPr>
        <w:t xml:space="preserve">A question was raised about the ongoing issues with leaking windows and window surrounds. </w:t>
      </w:r>
    </w:p>
    <w:p w14:paraId="4767D5CB" w14:textId="77777777" w:rsidR="00794183" w:rsidRPr="00425241" w:rsidRDefault="00794183" w:rsidP="007279BA">
      <w:pPr>
        <w:rPr>
          <w:color w:val="000000" w:themeColor="text1"/>
          <w:sz w:val="24"/>
          <w:szCs w:val="24"/>
        </w:rPr>
      </w:pPr>
      <w:r w:rsidRPr="00425241">
        <w:rPr>
          <w:color w:val="000000" w:themeColor="text1"/>
          <w:sz w:val="24"/>
          <w:szCs w:val="24"/>
        </w:rPr>
        <w:t xml:space="preserve">CEO, </w:t>
      </w:r>
      <w:r w:rsidR="008405E5" w:rsidRPr="00425241">
        <w:rPr>
          <w:color w:val="000000" w:themeColor="text1"/>
          <w:sz w:val="24"/>
          <w:szCs w:val="24"/>
        </w:rPr>
        <w:t xml:space="preserve">Michael Bertram explained that, whilst there is a grant currently available towards a previously estimated cost of £30-35,000, the Chief Architect </w:t>
      </w:r>
      <w:r w:rsidRPr="00425241">
        <w:rPr>
          <w:color w:val="000000" w:themeColor="text1"/>
          <w:sz w:val="24"/>
          <w:szCs w:val="24"/>
        </w:rPr>
        <w:t xml:space="preserve">from Historic Environmental Scotland, Mr. Ian Lambie </w:t>
      </w:r>
      <w:r w:rsidR="008405E5" w:rsidRPr="00425241">
        <w:rPr>
          <w:color w:val="000000" w:themeColor="text1"/>
          <w:sz w:val="24"/>
          <w:szCs w:val="24"/>
        </w:rPr>
        <w:t xml:space="preserve">has now estimated that the costs </w:t>
      </w:r>
      <w:r w:rsidRPr="00425241">
        <w:rPr>
          <w:color w:val="000000" w:themeColor="text1"/>
          <w:sz w:val="24"/>
          <w:szCs w:val="24"/>
        </w:rPr>
        <w:t>could</w:t>
      </w:r>
      <w:r w:rsidR="008405E5" w:rsidRPr="00425241">
        <w:rPr>
          <w:color w:val="000000" w:themeColor="text1"/>
          <w:sz w:val="24"/>
          <w:szCs w:val="24"/>
        </w:rPr>
        <w:t xml:space="preserve"> be double at approx. £60-70,000. </w:t>
      </w:r>
    </w:p>
    <w:p w14:paraId="1E11C2A6" w14:textId="1DB11D91" w:rsidR="007279BA" w:rsidRPr="00425241" w:rsidRDefault="00794183" w:rsidP="007279BA">
      <w:pPr>
        <w:rPr>
          <w:color w:val="000000" w:themeColor="text1"/>
          <w:sz w:val="24"/>
          <w:szCs w:val="24"/>
        </w:rPr>
      </w:pPr>
      <w:r w:rsidRPr="00425241">
        <w:rPr>
          <w:color w:val="000000" w:themeColor="text1"/>
          <w:sz w:val="24"/>
          <w:szCs w:val="24"/>
        </w:rPr>
        <w:t>CEO added that t</w:t>
      </w:r>
      <w:r w:rsidR="008405E5" w:rsidRPr="00425241">
        <w:rPr>
          <w:color w:val="000000" w:themeColor="text1"/>
          <w:sz w:val="24"/>
          <w:szCs w:val="24"/>
        </w:rPr>
        <w:t>he search for sources of grant funding continues and further clarification will be sought on the cost of rectification.</w:t>
      </w:r>
    </w:p>
    <w:p w14:paraId="62B7E450" w14:textId="77777777" w:rsidR="0064754E" w:rsidRPr="008405E5" w:rsidRDefault="0064754E" w:rsidP="007279BA">
      <w:pPr>
        <w:rPr>
          <w:sz w:val="24"/>
          <w:szCs w:val="24"/>
        </w:rPr>
      </w:pPr>
    </w:p>
    <w:p w14:paraId="2B0FDE66" w14:textId="4A137150" w:rsidR="0064754E" w:rsidRDefault="0064754E" w:rsidP="0064754E">
      <w:pPr>
        <w:rPr>
          <w:sz w:val="24"/>
          <w:szCs w:val="24"/>
        </w:rPr>
      </w:pPr>
      <w:r w:rsidRPr="008405E5">
        <w:rPr>
          <w:sz w:val="24"/>
          <w:szCs w:val="24"/>
        </w:rPr>
        <w:t>There being no further business, the AGM was duly closed at 7.55pm</w:t>
      </w:r>
      <w:r w:rsidR="00794183">
        <w:rPr>
          <w:sz w:val="24"/>
          <w:szCs w:val="24"/>
        </w:rPr>
        <w:t>.</w:t>
      </w:r>
    </w:p>
    <w:p w14:paraId="2EC80278" w14:textId="77777777" w:rsidR="00794183" w:rsidRDefault="00794183" w:rsidP="0064754E">
      <w:pPr>
        <w:pBdr>
          <w:bottom w:val="single" w:sz="6" w:space="1" w:color="auto"/>
        </w:pBdr>
        <w:rPr>
          <w:sz w:val="24"/>
          <w:szCs w:val="24"/>
        </w:rPr>
      </w:pPr>
    </w:p>
    <w:p w14:paraId="7453D5FA" w14:textId="77777777" w:rsidR="00794183" w:rsidRPr="008405E5" w:rsidRDefault="00794183" w:rsidP="0064754E">
      <w:pPr>
        <w:rPr>
          <w:sz w:val="24"/>
          <w:szCs w:val="24"/>
        </w:rPr>
      </w:pPr>
    </w:p>
    <w:p w14:paraId="64DFDAF6" w14:textId="77777777" w:rsidR="00966CBC" w:rsidRPr="008405E5" w:rsidRDefault="00966CBC" w:rsidP="0064754E">
      <w:pPr>
        <w:rPr>
          <w:sz w:val="24"/>
          <w:szCs w:val="24"/>
        </w:rPr>
      </w:pPr>
    </w:p>
    <w:p w14:paraId="0A1148E4" w14:textId="77777777" w:rsidR="008405E5" w:rsidRDefault="008405E5" w:rsidP="00966CBC">
      <w:pPr>
        <w:autoSpaceDE w:val="0"/>
        <w:autoSpaceDN w:val="0"/>
        <w:adjustRightInd w:val="0"/>
        <w:spacing w:after="0" w:line="240" w:lineRule="auto"/>
        <w:jc w:val="center"/>
        <w:rPr>
          <w:rFonts w:cs="Helvetica-Bold"/>
          <w:b/>
          <w:bCs/>
          <w:sz w:val="24"/>
          <w:szCs w:val="24"/>
        </w:rPr>
      </w:pPr>
    </w:p>
    <w:p w14:paraId="542606E7" w14:textId="77777777" w:rsidR="008405E5" w:rsidRDefault="008405E5" w:rsidP="00966CBC">
      <w:pPr>
        <w:autoSpaceDE w:val="0"/>
        <w:autoSpaceDN w:val="0"/>
        <w:adjustRightInd w:val="0"/>
        <w:spacing w:after="0" w:line="240" w:lineRule="auto"/>
        <w:jc w:val="center"/>
        <w:rPr>
          <w:rFonts w:cs="Helvetica-Bold"/>
          <w:b/>
          <w:bCs/>
          <w:sz w:val="24"/>
          <w:szCs w:val="24"/>
        </w:rPr>
      </w:pPr>
    </w:p>
    <w:p w14:paraId="51E3AEF9" w14:textId="77777777" w:rsidR="008405E5" w:rsidRDefault="008405E5" w:rsidP="00966CBC">
      <w:pPr>
        <w:autoSpaceDE w:val="0"/>
        <w:autoSpaceDN w:val="0"/>
        <w:adjustRightInd w:val="0"/>
        <w:spacing w:after="0" w:line="240" w:lineRule="auto"/>
        <w:jc w:val="center"/>
        <w:rPr>
          <w:rFonts w:cs="Helvetica-Bold"/>
          <w:b/>
          <w:bCs/>
          <w:sz w:val="24"/>
          <w:szCs w:val="24"/>
        </w:rPr>
      </w:pPr>
    </w:p>
    <w:p w14:paraId="26BC653E" w14:textId="77777777" w:rsidR="008405E5" w:rsidRDefault="008405E5" w:rsidP="00966CBC">
      <w:pPr>
        <w:autoSpaceDE w:val="0"/>
        <w:autoSpaceDN w:val="0"/>
        <w:adjustRightInd w:val="0"/>
        <w:spacing w:after="0" w:line="240" w:lineRule="auto"/>
        <w:jc w:val="center"/>
        <w:rPr>
          <w:rFonts w:cs="Helvetica-Bold"/>
          <w:b/>
          <w:bCs/>
          <w:sz w:val="24"/>
          <w:szCs w:val="24"/>
        </w:rPr>
      </w:pPr>
    </w:p>
    <w:p w14:paraId="2484CCBF" w14:textId="77777777" w:rsidR="008405E5" w:rsidRDefault="008405E5" w:rsidP="00966CBC">
      <w:pPr>
        <w:autoSpaceDE w:val="0"/>
        <w:autoSpaceDN w:val="0"/>
        <w:adjustRightInd w:val="0"/>
        <w:spacing w:after="0" w:line="240" w:lineRule="auto"/>
        <w:jc w:val="center"/>
        <w:rPr>
          <w:rFonts w:cs="Helvetica-Bold"/>
          <w:b/>
          <w:bCs/>
          <w:sz w:val="24"/>
          <w:szCs w:val="24"/>
        </w:rPr>
      </w:pPr>
    </w:p>
    <w:p w14:paraId="15AF9155" w14:textId="77777777" w:rsidR="008405E5" w:rsidRDefault="008405E5" w:rsidP="00966CBC">
      <w:pPr>
        <w:autoSpaceDE w:val="0"/>
        <w:autoSpaceDN w:val="0"/>
        <w:adjustRightInd w:val="0"/>
        <w:spacing w:after="0" w:line="240" w:lineRule="auto"/>
        <w:jc w:val="center"/>
        <w:rPr>
          <w:rFonts w:cs="Helvetica-Bold"/>
          <w:b/>
          <w:bCs/>
          <w:sz w:val="24"/>
          <w:szCs w:val="24"/>
        </w:rPr>
      </w:pPr>
    </w:p>
    <w:p w14:paraId="0B672A78" w14:textId="77777777" w:rsidR="008405E5" w:rsidRDefault="008405E5" w:rsidP="00966CBC">
      <w:pPr>
        <w:autoSpaceDE w:val="0"/>
        <w:autoSpaceDN w:val="0"/>
        <w:adjustRightInd w:val="0"/>
        <w:spacing w:after="0" w:line="240" w:lineRule="auto"/>
        <w:jc w:val="center"/>
        <w:rPr>
          <w:rFonts w:cs="Helvetica-Bold"/>
          <w:b/>
          <w:bCs/>
          <w:sz w:val="24"/>
          <w:szCs w:val="24"/>
        </w:rPr>
      </w:pPr>
    </w:p>
    <w:p w14:paraId="0FD5071A" w14:textId="77777777" w:rsidR="008405E5" w:rsidRDefault="008405E5" w:rsidP="00966CBC">
      <w:pPr>
        <w:autoSpaceDE w:val="0"/>
        <w:autoSpaceDN w:val="0"/>
        <w:adjustRightInd w:val="0"/>
        <w:spacing w:after="0" w:line="240" w:lineRule="auto"/>
        <w:jc w:val="center"/>
        <w:rPr>
          <w:rFonts w:cs="Helvetica-Bold"/>
          <w:b/>
          <w:bCs/>
          <w:sz w:val="24"/>
          <w:szCs w:val="24"/>
        </w:rPr>
      </w:pPr>
    </w:p>
    <w:p w14:paraId="7A7E2B30" w14:textId="77777777" w:rsidR="008405E5" w:rsidRDefault="008405E5" w:rsidP="00966CBC">
      <w:pPr>
        <w:autoSpaceDE w:val="0"/>
        <w:autoSpaceDN w:val="0"/>
        <w:adjustRightInd w:val="0"/>
        <w:spacing w:after="0" w:line="240" w:lineRule="auto"/>
        <w:jc w:val="center"/>
        <w:rPr>
          <w:rFonts w:cs="Helvetica-Bold"/>
          <w:b/>
          <w:bCs/>
          <w:sz w:val="24"/>
          <w:szCs w:val="24"/>
        </w:rPr>
      </w:pPr>
    </w:p>
    <w:p w14:paraId="554BB9DC" w14:textId="77777777" w:rsidR="008405E5" w:rsidRDefault="008405E5" w:rsidP="00966CBC">
      <w:pPr>
        <w:autoSpaceDE w:val="0"/>
        <w:autoSpaceDN w:val="0"/>
        <w:adjustRightInd w:val="0"/>
        <w:spacing w:after="0" w:line="240" w:lineRule="auto"/>
        <w:jc w:val="center"/>
        <w:rPr>
          <w:rFonts w:cs="Helvetica-Bold"/>
          <w:b/>
          <w:bCs/>
          <w:sz w:val="24"/>
          <w:szCs w:val="24"/>
        </w:rPr>
      </w:pPr>
    </w:p>
    <w:p w14:paraId="55261CA4" w14:textId="77777777" w:rsidR="008405E5" w:rsidRDefault="008405E5" w:rsidP="00966CBC">
      <w:pPr>
        <w:autoSpaceDE w:val="0"/>
        <w:autoSpaceDN w:val="0"/>
        <w:adjustRightInd w:val="0"/>
        <w:spacing w:after="0" w:line="240" w:lineRule="auto"/>
        <w:jc w:val="center"/>
        <w:rPr>
          <w:rFonts w:cs="Helvetica-Bold"/>
          <w:b/>
          <w:bCs/>
          <w:sz w:val="24"/>
          <w:szCs w:val="24"/>
        </w:rPr>
      </w:pPr>
    </w:p>
    <w:p w14:paraId="322592C0" w14:textId="77777777" w:rsidR="008405E5" w:rsidRDefault="008405E5" w:rsidP="00966CBC">
      <w:pPr>
        <w:autoSpaceDE w:val="0"/>
        <w:autoSpaceDN w:val="0"/>
        <w:adjustRightInd w:val="0"/>
        <w:spacing w:after="0" w:line="240" w:lineRule="auto"/>
        <w:jc w:val="center"/>
        <w:rPr>
          <w:rFonts w:cs="Helvetica-Bold"/>
          <w:b/>
          <w:bCs/>
          <w:sz w:val="24"/>
          <w:szCs w:val="24"/>
        </w:rPr>
      </w:pPr>
    </w:p>
    <w:p w14:paraId="667B9B0D" w14:textId="77777777" w:rsidR="008405E5" w:rsidRDefault="008405E5" w:rsidP="00966CBC">
      <w:pPr>
        <w:autoSpaceDE w:val="0"/>
        <w:autoSpaceDN w:val="0"/>
        <w:adjustRightInd w:val="0"/>
        <w:spacing w:after="0" w:line="240" w:lineRule="auto"/>
        <w:jc w:val="center"/>
        <w:rPr>
          <w:rFonts w:cs="Helvetica-Bold"/>
          <w:b/>
          <w:bCs/>
          <w:sz w:val="24"/>
          <w:szCs w:val="24"/>
        </w:rPr>
      </w:pPr>
    </w:p>
    <w:p w14:paraId="2EF8309E" w14:textId="77777777" w:rsidR="008405E5" w:rsidRDefault="008405E5" w:rsidP="00966CBC">
      <w:pPr>
        <w:autoSpaceDE w:val="0"/>
        <w:autoSpaceDN w:val="0"/>
        <w:adjustRightInd w:val="0"/>
        <w:spacing w:after="0" w:line="240" w:lineRule="auto"/>
        <w:jc w:val="center"/>
        <w:rPr>
          <w:rFonts w:cs="Helvetica-Bold"/>
          <w:b/>
          <w:bCs/>
          <w:sz w:val="24"/>
          <w:szCs w:val="24"/>
        </w:rPr>
      </w:pPr>
    </w:p>
    <w:p w14:paraId="026DF0A6" w14:textId="77777777" w:rsidR="008405E5" w:rsidRDefault="008405E5" w:rsidP="00966CBC">
      <w:pPr>
        <w:autoSpaceDE w:val="0"/>
        <w:autoSpaceDN w:val="0"/>
        <w:adjustRightInd w:val="0"/>
        <w:spacing w:after="0" w:line="240" w:lineRule="auto"/>
        <w:jc w:val="center"/>
        <w:rPr>
          <w:rFonts w:cs="Helvetica-Bold"/>
          <w:b/>
          <w:bCs/>
          <w:sz w:val="24"/>
          <w:szCs w:val="24"/>
        </w:rPr>
      </w:pPr>
    </w:p>
    <w:p w14:paraId="4EB5BC36" w14:textId="77777777" w:rsidR="008405E5" w:rsidRDefault="008405E5" w:rsidP="00966CBC">
      <w:pPr>
        <w:autoSpaceDE w:val="0"/>
        <w:autoSpaceDN w:val="0"/>
        <w:adjustRightInd w:val="0"/>
        <w:spacing w:after="0" w:line="240" w:lineRule="auto"/>
        <w:jc w:val="center"/>
        <w:rPr>
          <w:rFonts w:cs="Helvetica-Bold"/>
          <w:b/>
          <w:bCs/>
          <w:sz w:val="24"/>
          <w:szCs w:val="24"/>
        </w:rPr>
      </w:pPr>
    </w:p>
    <w:p w14:paraId="2D024E65" w14:textId="77777777" w:rsidR="008405E5" w:rsidRDefault="008405E5" w:rsidP="00966CBC">
      <w:pPr>
        <w:autoSpaceDE w:val="0"/>
        <w:autoSpaceDN w:val="0"/>
        <w:adjustRightInd w:val="0"/>
        <w:spacing w:after="0" w:line="240" w:lineRule="auto"/>
        <w:jc w:val="center"/>
        <w:rPr>
          <w:rFonts w:cs="Helvetica-Bold"/>
          <w:b/>
          <w:bCs/>
          <w:sz w:val="24"/>
          <w:szCs w:val="24"/>
        </w:rPr>
      </w:pPr>
    </w:p>
    <w:p w14:paraId="4C863CF3" w14:textId="77777777" w:rsidR="008405E5" w:rsidRDefault="008405E5" w:rsidP="00966CBC">
      <w:pPr>
        <w:autoSpaceDE w:val="0"/>
        <w:autoSpaceDN w:val="0"/>
        <w:adjustRightInd w:val="0"/>
        <w:spacing w:after="0" w:line="240" w:lineRule="auto"/>
        <w:jc w:val="center"/>
        <w:rPr>
          <w:rFonts w:cs="Helvetica-Bold"/>
          <w:b/>
          <w:bCs/>
          <w:sz w:val="24"/>
          <w:szCs w:val="24"/>
        </w:rPr>
      </w:pPr>
    </w:p>
    <w:p w14:paraId="54DD2253" w14:textId="77777777" w:rsidR="008405E5" w:rsidRDefault="008405E5" w:rsidP="00966CBC">
      <w:pPr>
        <w:autoSpaceDE w:val="0"/>
        <w:autoSpaceDN w:val="0"/>
        <w:adjustRightInd w:val="0"/>
        <w:spacing w:after="0" w:line="240" w:lineRule="auto"/>
        <w:jc w:val="center"/>
        <w:rPr>
          <w:rFonts w:cs="Helvetica-Bold"/>
          <w:b/>
          <w:bCs/>
          <w:sz w:val="24"/>
          <w:szCs w:val="24"/>
        </w:rPr>
      </w:pPr>
    </w:p>
    <w:p w14:paraId="7584DDDB" w14:textId="77777777" w:rsidR="008405E5" w:rsidRDefault="008405E5" w:rsidP="00425241">
      <w:pPr>
        <w:autoSpaceDE w:val="0"/>
        <w:autoSpaceDN w:val="0"/>
        <w:adjustRightInd w:val="0"/>
        <w:spacing w:after="0" w:line="240" w:lineRule="auto"/>
        <w:rPr>
          <w:rFonts w:cs="Helvetica-Bold"/>
          <w:b/>
          <w:bCs/>
          <w:sz w:val="24"/>
          <w:szCs w:val="24"/>
        </w:rPr>
      </w:pPr>
    </w:p>
    <w:p w14:paraId="05401D76" w14:textId="77777777" w:rsidR="008405E5" w:rsidRDefault="008405E5" w:rsidP="00966CBC">
      <w:pPr>
        <w:autoSpaceDE w:val="0"/>
        <w:autoSpaceDN w:val="0"/>
        <w:adjustRightInd w:val="0"/>
        <w:spacing w:after="0" w:line="240" w:lineRule="auto"/>
        <w:jc w:val="center"/>
        <w:rPr>
          <w:rFonts w:cs="Helvetica-Bold"/>
          <w:b/>
          <w:bCs/>
          <w:sz w:val="24"/>
          <w:szCs w:val="24"/>
        </w:rPr>
      </w:pPr>
    </w:p>
    <w:p w14:paraId="74DB1EB4" w14:textId="77777777" w:rsidR="008405E5" w:rsidRDefault="008405E5" w:rsidP="00425241">
      <w:pPr>
        <w:autoSpaceDE w:val="0"/>
        <w:autoSpaceDN w:val="0"/>
        <w:adjustRightInd w:val="0"/>
        <w:spacing w:after="0" w:line="240" w:lineRule="auto"/>
        <w:rPr>
          <w:rFonts w:cs="Helvetica-Bold"/>
          <w:b/>
          <w:bCs/>
          <w:sz w:val="24"/>
          <w:szCs w:val="24"/>
        </w:rPr>
      </w:pPr>
    </w:p>
    <w:p w14:paraId="6F2D8378" w14:textId="77777777" w:rsidR="00966CBC" w:rsidRPr="008405E5" w:rsidRDefault="00966CBC" w:rsidP="00966CBC">
      <w:pPr>
        <w:autoSpaceDE w:val="0"/>
        <w:autoSpaceDN w:val="0"/>
        <w:adjustRightInd w:val="0"/>
        <w:spacing w:after="0" w:line="240" w:lineRule="auto"/>
        <w:jc w:val="center"/>
        <w:rPr>
          <w:rFonts w:cs="Helvetica-Bold"/>
          <w:b/>
          <w:bCs/>
          <w:sz w:val="24"/>
          <w:szCs w:val="24"/>
        </w:rPr>
      </w:pPr>
      <w:r w:rsidRPr="008405E5">
        <w:rPr>
          <w:rFonts w:cs="Helvetica-Bold"/>
          <w:b/>
          <w:bCs/>
          <w:sz w:val="24"/>
          <w:szCs w:val="24"/>
        </w:rPr>
        <w:t>CCDC Chairman’s Report November 2017</w:t>
      </w:r>
    </w:p>
    <w:p w14:paraId="401996BB" w14:textId="77777777" w:rsidR="00966CBC" w:rsidRPr="008405E5" w:rsidRDefault="00966CBC" w:rsidP="00966CBC">
      <w:pPr>
        <w:autoSpaceDE w:val="0"/>
        <w:autoSpaceDN w:val="0"/>
        <w:adjustRightInd w:val="0"/>
        <w:spacing w:after="0" w:line="240" w:lineRule="auto"/>
        <w:rPr>
          <w:rFonts w:cs="Helvetica-Bold"/>
          <w:b/>
          <w:bCs/>
          <w:sz w:val="24"/>
          <w:szCs w:val="24"/>
        </w:rPr>
      </w:pPr>
    </w:p>
    <w:p w14:paraId="30B85708" w14:textId="77777777" w:rsidR="00966CBC" w:rsidRPr="008405E5" w:rsidRDefault="00966CBC" w:rsidP="00966CBC">
      <w:pPr>
        <w:autoSpaceDE w:val="0"/>
        <w:autoSpaceDN w:val="0"/>
        <w:adjustRightInd w:val="0"/>
        <w:spacing w:after="0" w:line="240" w:lineRule="auto"/>
        <w:rPr>
          <w:rFonts w:cs="Helvetica-Bold"/>
          <w:b/>
          <w:bCs/>
          <w:sz w:val="24"/>
          <w:szCs w:val="24"/>
        </w:rPr>
      </w:pPr>
    </w:p>
    <w:p w14:paraId="2AEF923E"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This has been a challenging year for CCDC and during my six years of service on the Board, it is abundantly clear that no vision will come to fruition without the collective collaboration of the many groups on the island.</w:t>
      </w:r>
    </w:p>
    <w:p w14:paraId="43CA212D" w14:textId="77777777" w:rsidR="00966CBC" w:rsidRPr="008405E5" w:rsidRDefault="00966CBC" w:rsidP="00966CBC">
      <w:pPr>
        <w:autoSpaceDE w:val="0"/>
        <w:autoSpaceDN w:val="0"/>
        <w:adjustRightInd w:val="0"/>
        <w:spacing w:after="0" w:line="240" w:lineRule="auto"/>
        <w:rPr>
          <w:rFonts w:cs="Helvetica"/>
          <w:sz w:val="24"/>
          <w:szCs w:val="24"/>
        </w:rPr>
      </w:pPr>
    </w:p>
    <w:p w14:paraId="3C678E38"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We are however hopeful that the new ‘locality planning’ for the Isle of Cumbrae with a clear emphasis on locality capacity, is the way forward.</w:t>
      </w:r>
    </w:p>
    <w:p w14:paraId="6BC7D022" w14:textId="77777777" w:rsidR="00966CBC" w:rsidRPr="008405E5" w:rsidRDefault="00966CBC" w:rsidP="00966CBC">
      <w:pPr>
        <w:autoSpaceDE w:val="0"/>
        <w:autoSpaceDN w:val="0"/>
        <w:adjustRightInd w:val="0"/>
        <w:spacing w:after="0" w:line="240" w:lineRule="auto"/>
        <w:rPr>
          <w:rFonts w:cs="Helvetica"/>
          <w:sz w:val="24"/>
          <w:szCs w:val="24"/>
        </w:rPr>
      </w:pPr>
    </w:p>
    <w:p w14:paraId="6B88A7BA"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The Cumbrae Economic Forum (CEF) under the leadership of Mr. David Williamson, will offer us all a new beginning of growth and prosperity. CCDC intends to continue to offer our wholehearted support to CEF.</w:t>
      </w:r>
    </w:p>
    <w:p w14:paraId="749782AD" w14:textId="77777777" w:rsidR="00966CBC" w:rsidRPr="008405E5" w:rsidRDefault="00966CBC" w:rsidP="00966CBC">
      <w:pPr>
        <w:autoSpaceDE w:val="0"/>
        <w:autoSpaceDN w:val="0"/>
        <w:adjustRightInd w:val="0"/>
        <w:spacing w:after="0" w:line="240" w:lineRule="auto"/>
        <w:rPr>
          <w:rFonts w:cs="Helvetica"/>
          <w:sz w:val="24"/>
          <w:szCs w:val="24"/>
        </w:rPr>
      </w:pPr>
    </w:p>
    <w:p w14:paraId="737D2DA4"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 xml:space="preserve">We also aim to move forward in close co-operation with North Ayrshire Council to deliver a business plan to kick start the Garrison House Master Plan. CCDC’s major proposal for Millport is to secure a ‘wet weather facility’ for locals and visitors alike within the Garrison House grounds. </w:t>
      </w:r>
    </w:p>
    <w:p w14:paraId="244CE417" w14:textId="77777777" w:rsidR="00966CBC" w:rsidRPr="008405E5" w:rsidRDefault="00966CBC" w:rsidP="00966CBC">
      <w:pPr>
        <w:autoSpaceDE w:val="0"/>
        <w:autoSpaceDN w:val="0"/>
        <w:adjustRightInd w:val="0"/>
        <w:spacing w:after="0" w:line="240" w:lineRule="auto"/>
        <w:rPr>
          <w:rFonts w:cs="Helvetica"/>
          <w:sz w:val="24"/>
          <w:szCs w:val="24"/>
        </w:rPr>
      </w:pPr>
    </w:p>
    <w:p w14:paraId="34D71568"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We first discussed this vision at the 2016 AGM and we have explored all the options raised by community groups with our consultants KP Associates.</w:t>
      </w:r>
    </w:p>
    <w:p w14:paraId="3A5D0276" w14:textId="77777777" w:rsidR="00966CBC" w:rsidRPr="008405E5" w:rsidRDefault="00966CBC" w:rsidP="00966CBC">
      <w:pPr>
        <w:autoSpaceDE w:val="0"/>
        <w:autoSpaceDN w:val="0"/>
        <w:adjustRightInd w:val="0"/>
        <w:spacing w:after="0" w:line="240" w:lineRule="auto"/>
        <w:rPr>
          <w:rFonts w:cs="Helvetica"/>
          <w:sz w:val="24"/>
          <w:szCs w:val="24"/>
        </w:rPr>
      </w:pPr>
    </w:p>
    <w:p w14:paraId="1D342DE1" w14:textId="12E57928"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 xml:space="preserve">We are working closely with other community groups to deliver </w:t>
      </w:r>
      <w:r w:rsidR="008405E5">
        <w:rPr>
          <w:rFonts w:cs="Helvetica"/>
          <w:sz w:val="24"/>
          <w:szCs w:val="24"/>
        </w:rPr>
        <w:t>the very best storm water defenc</w:t>
      </w:r>
      <w:r w:rsidRPr="008405E5">
        <w:rPr>
          <w:rFonts w:cs="Helvetica"/>
          <w:sz w:val="24"/>
          <w:szCs w:val="24"/>
        </w:rPr>
        <w:t>e system for this island, which will not only be environmentally effective but also add to the economic opportunities for all who choose to live, work and play on this island.</w:t>
      </w:r>
    </w:p>
    <w:p w14:paraId="75D0CF60"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CCDC also took on the management of the ‘Toilet Facilities’ on the island in the year under review. Along with those located within the Garrison and its grounds, we now look after seven toilet blocks throughout the island, which is no mean feat in itself.</w:t>
      </w:r>
    </w:p>
    <w:p w14:paraId="66B09061" w14:textId="77777777" w:rsidR="00966CBC" w:rsidRPr="008405E5" w:rsidRDefault="00966CBC" w:rsidP="00966CBC">
      <w:pPr>
        <w:autoSpaceDE w:val="0"/>
        <w:autoSpaceDN w:val="0"/>
        <w:adjustRightInd w:val="0"/>
        <w:spacing w:after="0" w:line="240" w:lineRule="auto"/>
        <w:rPr>
          <w:rFonts w:cs="Helvetica"/>
          <w:sz w:val="24"/>
          <w:szCs w:val="24"/>
        </w:rPr>
      </w:pPr>
    </w:p>
    <w:p w14:paraId="1E9FD8D8"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Our preferred governance model is for CCDC Directors to be non–executive and employ professional staff to rebuild community capacity. We have also developed trading subsidiaries, which are also social enterprise companies backed by the CCDC Board and with a great deal of freedom to develop and grow.</w:t>
      </w:r>
    </w:p>
    <w:p w14:paraId="754E96C1" w14:textId="77777777" w:rsidR="00966CBC" w:rsidRPr="008405E5" w:rsidRDefault="00966CBC" w:rsidP="00966CBC">
      <w:pPr>
        <w:autoSpaceDE w:val="0"/>
        <w:autoSpaceDN w:val="0"/>
        <w:adjustRightInd w:val="0"/>
        <w:spacing w:after="0" w:line="240" w:lineRule="auto"/>
        <w:rPr>
          <w:rFonts w:cs="Helvetica"/>
          <w:sz w:val="24"/>
          <w:szCs w:val="24"/>
        </w:rPr>
      </w:pPr>
    </w:p>
    <w:p w14:paraId="62FA6478"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It is my final wish that more members make themselves available to serve on these subsidiaries, as we feel this is the best way of harnessing the huge amount of voluntary support without over exposing the willing few.</w:t>
      </w:r>
    </w:p>
    <w:p w14:paraId="3AED4143" w14:textId="77777777" w:rsidR="00966CBC" w:rsidRPr="008405E5" w:rsidRDefault="00966CBC" w:rsidP="00966CBC">
      <w:pPr>
        <w:autoSpaceDE w:val="0"/>
        <w:autoSpaceDN w:val="0"/>
        <w:adjustRightInd w:val="0"/>
        <w:spacing w:after="0" w:line="240" w:lineRule="auto"/>
        <w:rPr>
          <w:rFonts w:cs="Helvetica"/>
          <w:sz w:val="24"/>
          <w:szCs w:val="24"/>
        </w:rPr>
      </w:pPr>
    </w:p>
    <w:p w14:paraId="3AED6FDF" w14:textId="77777777" w:rsidR="00966CBC" w:rsidRPr="008405E5" w:rsidRDefault="00966CBC" w:rsidP="00966CBC">
      <w:pPr>
        <w:autoSpaceDE w:val="0"/>
        <w:autoSpaceDN w:val="0"/>
        <w:adjustRightInd w:val="0"/>
        <w:spacing w:after="0" w:line="240" w:lineRule="auto"/>
        <w:rPr>
          <w:rFonts w:cs="Helvetica"/>
          <w:sz w:val="24"/>
          <w:szCs w:val="24"/>
        </w:rPr>
      </w:pPr>
      <w:r w:rsidRPr="008405E5">
        <w:rPr>
          <w:rFonts w:cs="Helvetica"/>
          <w:sz w:val="24"/>
          <w:szCs w:val="24"/>
        </w:rPr>
        <w:t>S. Dobbin – Chairperson.</w:t>
      </w:r>
    </w:p>
    <w:p w14:paraId="41E99142" w14:textId="77777777" w:rsidR="00966CBC" w:rsidRPr="008405E5" w:rsidRDefault="00966CBC" w:rsidP="00966CBC">
      <w:pPr>
        <w:rPr>
          <w:sz w:val="24"/>
          <w:szCs w:val="24"/>
        </w:rPr>
      </w:pPr>
      <w:r w:rsidRPr="008405E5">
        <w:rPr>
          <w:rFonts w:cs="Helvetica"/>
          <w:sz w:val="24"/>
          <w:szCs w:val="24"/>
        </w:rPr>
        <w:t>October 2017.</w:t>
      </w:r>
    </w:p>
    <w:p w14:paraId="0865AC68" w14:textId="77777777" w:rsidR="008405E5" w:rsidRDefault="008405E5" w:rsidP="008405E5">
      <w:pPr>
        <w:jc w:val="center"/>
        <w:rPr>
          <w:b/>
          <w:sz w:val="24"/>
          <w:szCs w:val="24"/>
        </w:rPr>
      </w:pPr>
    </w:p>
    <w:p w14:paraId="1535D4CE" w14:textId="77777777" w:rsidR="008405E5" w:rsidRDefault="008405E5" w:rsidP="008405E5">
      <w:pPr>
        <w:jc w:val="center"/>
        <w:rPr>
          <w:b/>
          <w:sz w:val="24"/>
          <w:szCs w:val="24"/>
        </w:rPr>
      </w:pPr>
    </w:p>
    <w:p w14:paraId="4D31AE97" w14:textId="77777777" w:rsidR="008405E5" w:rsidRDefault="008405E5" w:rsidP="008405E5">
      <w:pPr>
        <w:jc w:val="center"/>
        <w:rPr>
          <w:b/>
          <w:sz w:val="24"/>
          <w:szCs w:val="24"/>
        </w:rPr>
      </w:pPr>
    </w:p>
    <w:p w14:paraId="0603A2D6" w14:textId="77777777" w:rsidR="008405E5" w:rsidRDefault="008405E5" w:rsidP="008405E5">
      <w:pPr>
        <w:jc w:val="center"/>
        <w:rPr>
          <w:b/>
          <w:sz w:val="24"/>
          <w:szCs w:val="24"/>
        </w:rPr>
      </w:pPr>
    </w:p>
    <w:p w14:paraId="548AA643" w14:textId="77777777" w:rsidR="008405E5" w:rsidRDefault="008405E5" w:rsidP="008405E5">
      <w:pPr>
        <w:jc w:val="center"/>
        <w:rPr>
          <w:b/>
          <w:sz w:val="24"/>
          <w:szCs w:val="24"/>
        </w:rPr>
      </w:pPr>
    </w:p>
    <w:p w14:paraId="5A738AC1" w14:textId="77777777" w:rsidR="008405E5" w:rsidRDefault="008405E5" w:rsidP="008405E5">
      <w:pPr>
        <w:jc w:val="center"/>
        <w:rPr>
          <w:b/>
          <w:sz w:val="24"/>
          <w:szCs w:val="24"/>
        </w:rPr>
      </w:pPr>
    </w:p>
    <w:p w14:paraId="1B8C7B7D" w14:textId="77777777" w:rsidR="00425241" w:rsidRDefault="00425241" w:rsidP="008405E5">
      <w:pPr>
        <w:jc w:val="center"/>
        <w:rPr>
          <w:b/>
          <w:sz w:val="24"/>
          <w:szCs w:val="24"/>
        </w:rPr>
      </w:pPr>
    </w:p>
    <w:p w14:paraId="5222F47A" w14:textId="77777777" w:rsidR="008405E5" w:rsidRPr="008405E5" w:rsidRDefault="008405E5" w:rsidP="008405E5">
      <w:pPr>
        <w:jc w:val="center"/>
        <w:rPr>
          <w:b/>
          <w:sz w:val="24"/>
          <w:szCs w:val="24"/>
        </w:rPr>
      </w:pPr>
      <w:r w:rsidRPr="008405E5">
        <w:rPr>
          <w:b/>
          <w:sz w:val="24"/>
          <w:szCs w:val="24"/>
        </w:rPr>
        <w:lastRenderedPageBreak/>
        <w:t>CCDC AGM – CEO REPORT.</w:t>
      </w:r>
    </w:p>
    <w:p w14:paraId="2209D227" w14:textId="77777777" w:rsidR="008405E5" w:rsidRPr="008405E5" w:rsidRDefault="008405E5" w:rsidP="008405E5">
      <w:pPr>
        <w:pStyle w:val="font8"/>
        <w:spacing w:before="0" w:beforeAutospacing="0" w:after="0" w:afterAutospacing="0"/>
        <w:textAlignment w:val="baseline"/>
        <w:rPr>
          <w:rFonts w:asciiTheme="minorHAnsi" w:hAnsiTheme="minorHAnsi" w:cs="Arial"/>
          <w:color w:val="000000" w:themeColor="text1"/>
        </w:rPr>
      </w:pPr>
    </w:p>
    <w:p w14:paraId="6DCFE6E0" w14:textId="77777777" w:rsidR="008405E5" w:rsidRPr="008405E5" w:rsidRDefault="008405E5" w:rsidP="008405E5">
      <w:pPr>
        <w:pStyle w:val="font8"/>
        <w:spacing w:before="0" w:beforeAutospacing="0" w:after="0" w:afterAutospacing="0"/>
        <w:textAlignment w:val="baseline"/>
        <w:rPr>
          <w:rFonts w:asciiTheme="minorHAnsi" w:hAnsiTheme="minorHAnsi" w:cs="Arial"/>
          <w:b/>
          <w:color w:val="000000" w:themeColor="text1"/>
        </w:rPr>
      </w:pPr>
      <w:r w:rsidRPr="008405E5">
        <w:rPr>
          <w:rFonts w:asciiTheme="minorHAnsi" w:hAnsiTheme="minorHAnsi" w:cs="Arial"/>
          <w:b/>
          <w:color w:val="000000" w:themeColor="text1"/>
        </w:rPr>
        <w:t>Achievements, Challenges and Prospects.</w:t>
      </w:r>
    </w:p>
    <w:p w14:paraId="5BD90EDE" w14:textId="77777777" w:rsidR="008405E5" w:rsidRPr="008405E5" w:rsidRDefault="008405E5" w:rsidP="008405E5">
      <w:pPr>
        <w:pStyle w:val="font8"/>
        <w:spacing w:before="0" w:beforeAutospacing="0" w:after="0" w:afterAutospacing="0"/>
        <w:textAlignment w:val="baseline"/>
        <w:rPr>
          <w:rFonts w:asciiTheme="minorHAnsi" w:hAnsiTheme="minorHAnsi" w:cs="Arial"/>
          <w:color w:val="000000" w:themeColor="text1"/>
        </w:rPr>
      </w:pPr>
    </w:p>
    <w:p w14:paraId="311C3F47" w14:textId="16BF9D3E" w:rsidR="008405E5" w:rsidRPr="008405E5" w:rsidRDefault="008405E5" w:rsidP="008405E5">
      <w:pPr>
        <w:pStyle w:val="font8"/>
        <w:spacing w:before="0" w:beforeAutospacing="0" w:after="0" w:afterAutospacing="0"/>
        <w:textAlignment w:val="baseline"/>
        <w:rPr>
          <w:rFonts w:asciiTheme="minorHAnsi" w:hAnsiTheme="minorHAnsi"/>
        </w:rPr>
      </w:pPr>
      <w:r w:rsidRPr="008405E5">
        <w:rPr>
          <w:rFonts w:asciiTheme="minorHAnsi" w:hAnsiTheme="minorHAnsi" w:cs="Arial"/>
          <w:color w:val="000000" w:themeColor="text1"/>
        </w:rPr>
        <w:t xml:space="preserve">We shall look at our achievements, challenges and prospects. </w:t>
      </w:r>
      <w:r w:rsidRPr="008405E5">
        <w:rPr>
          <w:rFonts w:asciiTheme="minorHAnsi" w:hAnsiTheme="minorHAnsi"/>
        </w:rPr>
        <w:t>There is a copy of the past year</w:t>
      </w:r>
      <w:r>
        <w:rPr>
          <w:rFonts w:asciiTheme="minorHAnsi" w:hAnsiTheme="minorHAnsi"/>
        </w:rPr>
        <w:t>’</w:t>
      </w:r>
      <w:r w:rsidRPr="008405E5">
        <w:rPr>
          <w:rFonts w:asciiTheme="minorHAnsi" w:hAnsiTheme="minorHAnsi"/>
        </w:rPr>
        <w:t xml:space="preserve">s achievements in your pack.  </w:t>
      </w:r>
    </w:p>
    <w:p w14:paraId="23B45E76" w14:textId="77777777" w:rsidR="008405E5" w:rsidRPr="008405E5" w:rsidRDefault="008405E5" w:rsidP="008405E5">
      <w:pPr>
        <w:pStyle w:val="font8"/>
        <w:spacing w:before="0" w:beforeAutospacing="0" w:after="0" w:afterAutospacing="0"/>
        <w:textAlignment w:val="baseline"/>
        <w:rPr>
          <w:rFonts w:asciiTheme="minorHAnsi" w:hAnsiTheme="minorHAnsi"/>
        </w:rPr>
      </w:pPr>
    </w:p>
    <w:p w14:paraId="59989C46" w14:textId="77777777" w:rsidR="008405E5" w:rsidRPr="008405E5" w:rsidRDefault="008405E5" w:rsidP="008405E5">
      <w:pPr>
        <w:pStyle w:val="font8"/>
        <w:spacing w:before="0" w:beforeAutospacing="0" w:after="0" w:afterAutospacing="0"/>
        <w:textAlignment w:val="baseline"/>
        <w:rPr>
          <w:rFonts w:asciiTheme="minorHAnsi" w:hAnsiTheme="minorHAnsi"/>
        </w:rPr>
      </w:pPr>
      <w:r w:rsidRPr="008405E5">
        <w:rPr>
          <w:rFonts w:asciiTheme="minorHAnsi" w:hAnsiTheme="minorHAnsi"/>
        </w:rPr>
        <w:t xml:space="preserve">The challenges facing CCDC are no different to many Charities up and down the country looking constantly for both small and large fundraising opportunities. </w:t>
      </w:r>
    </w:p>
    <w:p w14:paraId="4EB0073D" w14:textId="77777777" w:rsidR="008405E5" w:rsidRPr="008405E5" w:rsidRDefault="008405E5" w:rsidP="008405E5">
      <w:pPr>
        <w:pStyle w:val="font8"/>
        <w:spacing w:before="0" w:beforeAutospacing="0" w:after="0" w:afterAutospacing="0"/>
        <w:textAlignment w:val="baseline"/>
        <w:rPr>
          <w:rFonts w:asciiTheme="minorHAnsi" w:hAnsiTheme="minorHAnsi"/>
        </w:rPr>
      </w:pPr>
    </w:p>
    <w:p w14:paraId="7ED6CEB1" w14:textId="557CB577" w:rsidR="008405E5" w:rsidRPr="005E6A02" w:rsidRDefault="008405E5" w:rsidP="008405E5">
      <w:pPr>
        <w:pStyle w:val="font8"/>
        <w:spacing w:before="0" w:beforeAutospacing="0" w:after="0" w:afterAutospacing="0"/>
        <w:textAlignment w:val="baseline"/>
        <w:rPr>
          <w:rFonts w:asciiTheme="minorHAnsi" w:hAnsiTheme="minorHAnsi"/>
          <w:color w:val="333333"/>
          <w:lang w:val="en"/>
        </w:rPr>
      </w:pPr>
      <w:r w:rsidRPr="008405E5">
        <w:rPr>
          <w:rFonts w:asciiTheme="minorHAnsi" w:hAnsiTheme="minorHAnsi"/>
          <w:color w:val="000000" w:themeColor="text1"/>
        </w:rPr>
        <w:t xml:space="preserve">The main issue facing CCDC is the proposed changes to the way charities must prepare their annual reports, as </w:t>
      </w:r>
      <w:r w:rsidRPr="008405E5">
        <w:rPr>
          <w:rFonts w:asciiTheme="minorHAnsi" w:hAnsiTheme="minorHAnsi"/>
          <w:color w:val="000000" w:themeColor="text1"/>
          <w:lang w:val="en"/>
        </w:rPr>
        <w:t>presented by the new UK GAAP changes.</w:t>
      </w:r>
      <w:r w:rsidRPr="008405E5">
        <w:rPr>
          <w:rStyle w:val="Hyperlink"/>
          <w:rFonts w:asciiTheme="minorHAnsi" w:hAnsiTheme="minorHAnsi"/>
          <w:lang w:val="en"/>
        </w:rPr>
        <w:t xml:space="preserve"> </w:t>
      </w:r>
      <w:r w:rsidR="005E6A02">
        <w:rPr>
          <w:rFonts w:asciiTheme="minorHAnsi" w:hAnsiTheme="minorHAnsi"/>
          <w:color w:val="333333"/>
          <w:lang w:val="en"/>
        </w:rPr>
        <w:t xml:space="preserve"> </w:t>
      </w:r>
      <w:r w:rsidRPr="008405E5">
        <w:rPr>
          <w:rFonts w:asciiTheme="minorHAnsi" w:hAnsiTheme="minorHAnsi"/>
          <w:color w:val="000000" w:themeColor="text1"/>
          <w:lang w:val="en-GB"/>
        </w:rPr>
        <w:t xml:space="preserve">The largest and most costly changes of concern are relative to valuation of </w:t>
      </w:r>
      <w:r w:rsidRPr="008405E5">
        <w:rPr>
          <w:rFonts w:asciiTheme="minorHAnsi" w:hAnsiTheme="minorHAnsi"/>
          <w:color w:val="000000" w:themeColor="text1"/>
          <w:u w:val="single"/>
          <w:lang w:val="en-GB"/>
        </w:rPr>
        <w:t xml:space="preserve">investment properties. </w:t>
      </w:r>
    </w:p>
    <w:p w14:paraId="11C45397" w14:textId="77777777" w:rsidR="008405E5" w:rsidRPr="008405E5" w:rsidRDefault="008405E5" w:rsidP="008405E5">
      <w:pPr>
        <w:pStyle w:val="font8"/>
        <w:spacing w:before="0" w:beforeAutospacing="0" w:after="0" w:afterAutospacing="0"/>
        <w:textAlignment w:val="baseline"/>
        <w:rPr>
          <w:rFonts w:asciiTheme="minorHAnsi" w:hAnsiTheme="minorHAnsi"/>
          <w:color w:val="000000" w:themeColor="text1"/>
          <w:lang w:val="en-GB"/>
        </w:rPr>
      </w:pPr>
    </w:p>
    <w:p w14:paraId="07D0322C" w14:textId="2C4A7371" w:rsidR="008405E5" w:rsidRPr="008405E5" w:rsidRDefault="008405E5" w:rsidP="008405E5">
      <w:pPr>
        <w:pStyle w:val="font8"/>
        <w:spacing w:before="0" w:beforeAutospacing="0" w:after="0" w:afterAutospacing="0"/>
        <w:textAlignment w:val="baseline"/>
        <w:rPr>
          <w:rFonts w:asciiTheme="minorHAnsi" w:hAnsiTheme="minorHAnsi"/>
          <w:color w:val="000000" w:themeColor="text1"/>
          <w:lang w:val="en-GB"/>
        </w:rPr>
      </w:pPr>
      <w:r w:rsidRPr="008405E5">
        <w:rPr>
          <w:rFonts w:asciiTheme="minorHAnsi" w:hAnsiTheme="minorHAnsi"/>
          <w:color w:val="000000" w:themeColor="text1"/>
          <w:u w:val="single"/>
          <w:lang w:val="en-GB"/>
        </w:rPr>
        <w:t>For example:</w:t>
      </w:r>
      <w:r w:rsidRPr="008405E5">
        <w:rPr>
          <w:rFonts w:asciiTheme="minorHAnsi" w:hAnsiTheme="minorHAnsi"/>
          <w:color w:val="000000" w:themeColor="text1"/>
          <w:lang w:val="en-GB"/>
        </w:rPr>
        <w:t xml:space="preserve"> Section 16.7 states that investment property whose fair value can be measured reliably without undue cost or effort shall be measured at fair value at each reporting date with changes in fair value recognised in the profit and loss account. The Old GAAP (SSAP 19) did not allow a property leased to another member of a group entity to be classified as investment property. </w:t>
      </w:r>
    </w:p>
    <w:p w14:paraId="592189FD" w14:textId="77777777" w:rsidR="008405E5" w:rsidRPr="008405E5" w:rsidRDefault="008405E5" w:rsidP="008405E5">
      <w:pPr>
        <w:pStyle w:val="font8"/>
        <w:spacing w:before="0" w:beforeAutospacing="0" w:after="0" w:afterAutospacing="0"/>
        <w:textAlignment w:val="baseline"/>
        <w:rPr>
          <w:rFonts w:asciiTheme="minorHAnsi" w:hAnsiTheme="minorHAnsi"/>
          <w:color w:val="000000" w:themeColor="text1"/>
          <w:lang w:val="en-GB"/>
        </w:rPr>
      </w:pPr>
    </w:p>
    <w:p w14:paraId="7D393A90" w14:textId="6AD27216" w:rsidR="008405E5" w:rsidRPr="008405E5" w:rsidRDefault="008405E5" w:rsidP="005E6A02">
      <w:pPr>
        <w:pStyle w:val="font8"/>
        <w:spacing w:before="0" w:beforeAutospacing="0" w:after="0" w:afterAutospacing="0"/>
        <w:textAlignment w:val="baseline"/>
        <w:rPr>
          <w:rFonts w:asciiTheme="minorHAnsi" w:hAnsiTheme="minorHAnsi"/>
          <w:color w:val="000000" w:themeColor="text1"/>
          <w:lang w:val="en-GB"/>
        </w:rPr>
      </w:pPr>
      <w:r w:rsidRPr="008405E5">
        <w:rPr>
          <w:rFonts w:asciiTheme="minorHAnsi" w:hAnsiTheme="minorHAnsi"/>
          <w:color w:val="000000" w:themeColor="text1"/>
          <w:lang w:val="en-GB"/>
        </w:rPr>
        <w:t>Under FRS 102 such property can then be classified as an investment property. This may also mean that it can be classified as investment property even if the group entity is not charged.</w:t>
      </w:r>
      <w:r w:rsidR="005E6A02">
        <w:rPr>
          <w:rFonts w:asciiTheme="minorHAnsi" w:hAnsiTheme="minorHAnsi"/>
          <w:color w:val="000000" w:themeColor="text1"/>
          <w:lang w:val="en-GB"/>
        </w:rPr>
        <w:t xml:space="preserve"> </w:t>
      </w:r>
      <w:r w:rsidRPr="008405E5">
        <w:rPr>
          <w:rFonts w:asciiTheme="minorHAnsi" w:hAnsiTheme="minorHAnsi"/>
          <w:color w:val="000000" w:themeColor="text1"/>
          <w:lang w:val="en-GB"/>
        </w:rPr>
        <w:t xml:space="preserve">Old GAAP requires the investment property to be valued at </w:t>
      </w:r>
      <w:r w:rsidRPr="008405E5">
        <w:rPr>
          <w:rFonts w:asciiTheme="minorHAnsi" w:hAnsiTheme="minorHAnsi"/>
          <w:color w:val="000000" w:themeColor="text1"/>
          <w:u w:val="single"/>
          <w:lang w:val="en-GB"/>
        </w:rPr>
        <w:t>open market</w:t>
      </w:r>
      <w:r w:rsidRPr="008405E5">
        <w:rPr>
          <w:rFonts w:asciiTheme="minorHAnsi" w:hAnsiTheme="minorHAnsi"/>
          <w:color w:val="000000" w:themeColor="text1"/>
          <w:lang w:val="en-GB"/>
        </w:rPr>
        <w:t xml:space="preserve"> value whereas Section 16 requires fair value. Open market value should in reality equate to fair value therefore there should be no changes in value.</w:t>
      </w:r>
    </w:p>
    <w:p w14:paraId="17888E8A" w14:textId="77777777" w:rsidR="008405E5" w:rsidRPr="008405E5" w:rsidRDefault="008405E5" w:rsidP="008405E5">
      <w:pPr>
        <w:pStyle w:val="NormalWeb"/>
        <w:rPr>
          <w:rFonts w:asciiTheme="minorHAnsi" w:hAnsiTheme="minorHAnsi"/>
          <w:color w:val="000000" w:themeColor="text1"/>
          <w:lang w:val="en-GB"/>
        </w:rPr>
      </w:pPr>
      <w:r w:rsidRPr="008405E5">
        <w:rPr>
          <w:rFonts w:asciiTheme="minorHAnsi" w:hAnsiTheme="minorHAnsi"/>
          <w:color w:val="000000" w:themeColor="text1"/>
          <w:lang w:val="en-GB"/>
        </w:rPr>
        <w:t xml:space="preserve">Fair value required to be measured at </w:t>
      </w:r>
      <w:r w:rsidRPr="008405E5">
        <w:rPr>
          <w:rFonts w:asciiTheme="minorHAnsi" w:hAnsiTheme="minorHAnsi"/>
          <w:color w:val="000000" w:themeColor="text1"/>
          <w:u w:val="single"/>
          <w:lang w:val="en-GB"/>
        </w:rPr>
        <w:t>each reporting date</w:t>
      </w:r>
      <w:r w:rsidRPr="008405E5">
        <w:rPr>
          <w:rFonts w:asciiTheme="minorHAnsi" w:hAnsiTheme="minorHAnsi"/>
          <w:color w:val="000000" w:themeColor="text1"/>
          <w:lang w:val="en-GB"/>
        </w:rPr>
        <w:t xml:space="preserve"> compared to at least every 5 years under SSAP 19 (old GAAP).</w:t>
      </w:r>
    </w:p>
    <w:p w14:paraId="6CD11115" w14:textId="77777777" w:rsidR="008405E5" w:rsidRPr="008405E5" w:rsidRDefault="008405E5" w:rsidP="008405E5">
      <w:pPr>
        <w:pStyle w:val="font8"/>
        <w:spacing w:before="0" w:beforeAutospacing="0" w:after="0" w:afterAutospacing="0"/>
        <w:textAlignment w:val="baseline"/>
        <w:rPr>
          <w:rFonts w:asciiTheme="minorHAnsi" w:hAnsiTheme="minorHAnsi"/>
          <w:color w:val="000000" w:themeColor="text1"/>
        </w:rPr>
      </w:pPr>
      <w:r w:rsidRPr="008405E5">
        <w:rPr>
          <w:rFonts w:asciiTheme="minorHAnsi" w:hAnsiTheme="minorHAnsi"/>
          <w:color w:val="000000" w:themeColor="text1"/>
        </w:rPr>
        <w:t>FRS 102 notes states THAT “</w:t>
      </w:r>
      <w:r w:rsidRPr="008405E5">
        <w:rPr>
          <w:rFonts w:asciiTheme="minorHAnsi" w:hAnsiTheme="minorHAnsi"/>
          <w:i/>
          <w:color w:val="000000" w:themeColor="text1"/>
          <w:lang w:val="en-GB"/>
        </w:rPr>
        <w:t xml:space="preserve">Fair value not necessarily required to be performed by an external valuation specialist, however, they need to be suitably qualified and disclosure is required if not performed by a professional </w:t>
      </w:r>
      <w:proofErr w:type="spellStart"/>
      <w:r w:rsidRPr="008405E5">
        <w:rPr>
          <w:rFonts w:asciiTheme="minorHAnsi" w:hAnsiTheme="minorHAnsi"/>
          <w:i/>
          <w:color w:val="000000" w:themeColor="text1"/>
          <w:lang w:val="en-GB"/>
        </w:rPr>
        <w:t>valuer</w:t>
      </w:r>
      <w:proofErr w:type="spellEnd"/>
      <w:r w:rsidRPr="008405E5">
        <w:rPr>
          <w:rFonts w:asciiTheme="minorHAnsi" w:hAnsiTheme="minorHAnsi"/>
          <w:i/>
          <w:color w:val="000000" w:themeColor="text1"/>
          <w:lang w:val="en-GB"/>
        </w:rPr>
        <w:t xml:space="preserve">” </w:t>
      </w:r>
      <w:r w:rsidRPr="008405E5">
        <w:rPr>
          <w:rFonts w:asciiTheme="minorHAnsi" w:hAnsiTheme="minorHAnsi"/>
          <w:color w:val="000000" w:themeColor="text1"/>
        </w:rPr>
        <w:t xml:space="preserve">to fairly measure the value of the Garrison building alone, we would be required to pay £15,000, as it is a listed building and therefore requires a specialist conservation surveyor.   </w:t>
      </w:r>
    </w:p>
    <w:p w14:paraId="2B894160" w14:textId="77777777" w:rsidR="008405E5" w:rsidRPr="008405E5" w:rsidRDefault="008405E5" w:rsidP="008405E5">
      <w:pPr>
        <w:pStyle w:val="font8"/>
        <w:spacing w:before="0" w:beforeAutospacing="0" w:after="0" w:afterAutospacing="0"/>
        <w:textAlignment w:val="baseline"/>
        <w:rPr>
          <w:rFonts w:asciiTheme="minorHAnsi" w:hAnsiTheme="minorHAnsi"/>
          <w:color w:val="000000" w:themeColor="text1"/>
        </w:rPr>
      </w:pPr>
    </w:p>
    <w:p w14:paraId="1639164D" w14:textId="00CB9055" w:rsidR="008405E5" w:rsidRPr="005E6A02" w:rsidRDefault="008405E5" w:rsidP="005E6A02">
      <w:pPr>
        <w:spacing w:after="240" w:line="240" w:lineRule="auto"/>
        <w:rPr>
          <w:rFonts w:eastAsia="Times New Roman" w:cs="Times New Roman"/>
          <w:color w:val="000000" w:themeColor="text1"/>
          <w:sz w:val="24"/>
          <w:szCs w:val="24"/>
        </w:rPr>
      </w:pPr>
      <w:r w:rsidRPr="008405E5">
        <w:rPr>
          <w:sz w:val="24"/>
          <w:szCs w:val="24"/>
        </w:rPr>
        <w:t xml:space="preserve">We have discussed these implications and other significant changes with our auditor and </w:t>
      </w:r>
      <w:r w:rsidRPr="008405E5">
        <w:rPr>
          <w:rFonts w:eastAsia="Times New Roman" w:cs="Times New Roman"/>
          <w:color w:val="000000" w:themeColor="text1"/>
          <w:sz w:val="24"/>
          <w:szCs w:val="24"/>
        </w:rPr>
        <w:t>Office of the Scottish Charity Regulator (OSCR).</w:t>
      </w:r>
      <w:r w:rsidR="005E6A02">
        <w:rPr>
          <w:rFonts w:eastAsia="Times New Roman" w:cs="Times New Roman"/>
          <w:color w:val="000000" w:themeColor="text1"/>
          <w:sz w:val="24"/>
          <w:szCs w:val="24"/>
        </w:rPr>
        <w:t xml:space="preserve"> </w:t>
      </w:r>
      <w:r w:rsidRPr="008405E5">
        <w:rPr>
          <w:sz w:val="24"/>
          <w:szCs w:val="24"/>
        </w:rPr>
        <w:t xml:space="preserve">Both of their recommendations are that we consider changing to a </w:t>
      </w:r>
      <w:r w:rsidRPr="008405E5">
        <w:rPr>
          <w:rFonts w:cs="Arial"/>
          <w:b/>
          <w:color w:val="000000" w:themeColor="text1"/>
          <w:sz w:val="24"/>
          <w:szCs w:val="24"/>
        </w:rPr>
        <w:t>Scottish Charitable Incorporated Organisation (“SCIO”).</w:t>
      </w:r>
    </w:p>
    <w:p w14:paraId="348B9EB4" w14:textId="790A2DE9" w:rsidR="008405E5" w:rsidRPr="005E6A02" w:rsidRDefault="008405E5" w:rsidP="008405E5">
      <w:pPr>
        <w:pStyle w:val="font8"/>
        <w:spacing w:before="0" w:beforeAutospacing="0" w:after="0" w:afterAutospacing="0"/>
        <w:textAlignment w:val="baseline"/>
        <w:rPr>
          <w:rFonts w:asciiTheme="minorHAnsi" w:hAnsiTheme="minorHAnsi" w:cs="Arial"/>
          <w:color w:val="000000" w:themeColor="text1"/>
        </w:rPr>
      </w:pPr>
      <w:r w:rsidRPr="008405E5">
        <w:rPr>
          <w:rFonts w:asciiTheme="minorHAnsi" w:hAnsiTheme="minorHAnsi"/>
        </w:rPr>
        <w:t xml:space="preserve">There is a copy in your pack of a brief overview of a </w:t>
      </w:r>
      <w:r w:rsidRPr="008405E5">
        <w:rPr>
          <w:rFonts w:asciiTheme="minorHAnsi" w:hAnsiTheme="minorHAnsi" w:cs="Arial"/>
          <w:color w:val="000000" w:themeColor="text1"/>
        </w:rPr>
        <w:t>“SCIO” and the frequently asked questions for adopting or converting to a SCIO. The main benefits are much reduced administration process as a SCIO is no longer required to report as per Company Law, only Charity Law, no requirement to value p</w:t>
      </w:r>
      <w:r>
        <w:rPr>
          <w:rFonts w:asciiTheme="minorHAnsi" w:hAnsiTheme="minorHAnsi" w:cs="Arial"/>
          <w:color w:val="000000" w:themeColor="text1"/>
        </w:rPr>
        <w:t xml:space="preserve">roperty and no requirements to </w:t>
      </w:r>
      <w:r w:rsidR="005E6A02">
        <w:rPr>
          <w:rFonts w:asciiTheme="minorHAnsi" w:hAnsiTheme="minorHAnsi" w:cs="Arial"/>
          <w:color w:val="000000" w:themeColor="text1"/>
        </w:rPr>
        <w:t xml:space="preserve">audit. </w:t>
      </w:r>
      <w:r w:rsidRPr="008405E5">
        <w:rPr>
          <w:rFonts w:asciiTheme="minorHAnsi" w:hAnsiTheme="minorHAnsi"/>
        </w:rPr>
        <w:t xml:space="preserve">I shall be advising the new Board of CCDC Directors to consider this option at their first meeting, and if this is a considered option, then we shall call an extra ordinary members meeting to ask the members for ratification of this decision. </w:t>
      </w:r>
    </w:p>
    <w:p w14:paraId="6B54327C" w14:textId="77777777" w:rsidR="008405E5" w:rsidRPr="008405E5" w:rsidRDefault="008405E5" w:rsidP="008405E5">
      <w:pPr>
        <w:pStyle w:val="font8"/>
        <w:spacing w:before="0" w:beforeAutospacing="0" w:after="0" w:afterAutospacing="0"/>
        <w:textAlignment w:val="baseline"/>
        <w:rPr>
          <w:rFonts w:asciiTheme="minorHAnsi" w:hAnsiTheme="minorHAnsi"/>
        </w:rPr>
      </w:pPr>
    </w:p>
    <w:p w14:paraId="1821A9BF" w14:textId="77777777" w:rsidR="008405E5" w:rsidRPr="008405E5" w:rsidRDefault="008405E5" w:rsidP="008405E5">
      <w:pPr>
        <w:pStyle w:val="font8"/>
        <w:spacing w:before="0" w:beforeAutospacing="0" w:after="0" w:afterAutospacing="0"/>
        <w:textAlignment w:val="baseline"/>
        <w:rPr>
          <w:rFonts w:asciiTheme="minorHAnsi" w:hAnsiTheme="minorHAnsi"/>
        </w:rPr>
      </w:pPr>
      <w:r w:rsidRPr="008405E5">
        <w:rPr>
          <w:rFonts w:asciiTheme="minorHAnsi" w:hAnsiTheme="minorHAnsi"/>
        </w:rPr>
        <w:t xml:space="preserve">CCDC has also worked very closely this past year with North Ayrshire Council in the development of an overall mater plan for the Garrison, its grounds and its connectivity to the wider island amenities and attractions.  </w:t>
      </w:r>
    </w:p>
    <w:p w14:paraId="5E79D109" w14:textId="77777777" w:rsidR="008405E5" w:rsidRPr="008405E5" w:rsidRDefault="008405E5" w:rsidP="008405E5">
      <w:pPr>
        <w:pStyle w:val="font8"/>
        <w:spacing w:before="0" w:beforeAutospacing="0" w:after="0" w:afterAutospacing="0"/>
        <w:textAlignment w:val="baseline"/>
        <w:rPr>
          <w:rFonts w:asciiTheme="minorHAnsi" w:hAnsiTheme="minorHAnsi" w:cs="Arial"/>
          <w:color w:val="000000" w:themeColor="text1"/>
        </w:rPr>
      </w:pPr>
    </w:p>
    <w:p w14:paraId="02553F82" w14:textId="77777777" w:rsidR="008405E5" w:rsidRPr="008405E5" w:rsidRDefault="008405E5" w:rsidP="008405E5">
      <w:pPr>
        <w:pStyle w:val="font8"/>
        <w:spacing w:before="0" w:beforeAutospacing="0" w:after="0" w:afterAutospacing="0"/>
        <w:textAlignment w:val="baseline"/>
        <w:rPr>
          <w:rFonts w:asciiTheme="minorHAnsi" w:hAnsiTheme="minorHAnsi" w:cs="Arial"/>
          <w:color w:val="000000" w:themeColor="text1"/>
        </w:rPr>
      </w:pPr>
      <w:r w:rsidRPr="008405E5">
        <w:rPr>
          <w:rFonts w:asciiTheme="minorHAnsi" w:hAnsiTheme="minorHAnsi" w:cs="Arial"/>
          <w:color w:val="000000" w:themeColor="text1"/>
        </w:rPr>
        <w:t xml:space="preserve">I would like to personally thank the Board of Directors, Staff and also Alastair Laurenson and Elaine Troup from </w:t>
      </w:r>
      <w:r w:rsidRPr="008405E5">
        <w:rPr>
          <w:rFonts w:asciiTheme="minorHAnsi" w:hAnsiTheme="minorHAnsi"/>
        </w:rPr>
        <w:t xml:space="preserve">North Ayrshire Council </w:t>
      </w:r>
      <w:r w:rsidRPr="008405E5">
        <w:rPr>
          <w:rFonts w:asciiTheme="minorHAnsi" w:hAnsiTheme="minorHAnsi" w:cs="Arial"/>
          <w:color w:val="000000" w:themeColor="text1"/>
        </w:rPr>
        <w:t xml:space="preserve">for the efforts in developing this plan. </w:t>
      </w:r>
    </w:p>
    <w:p w14:paraId="0C76EEAF" w14:textId="77777777" w:rsidR="002F50A9" w:rsidRDefault="002F50A9" w:rsidP="005E6A02">
      <w:pPr>
        <w:spacing w:line="240" w:lineRule="auto"/>
      </w:pPr>
    </w:p>
    <w:sectPr w:rsidR="002F50A9" w:rsidSect="00FD38C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ED99" w14:textId="77777777" w:rsidR="0020298D" w:rsidRDefault="0020298D" w:rsidP="004F737F">
      <w:pPr>
        <w:spacing w:after="0" w:line="240" w:lineRule="auto"/>
      </w:pPr>
      <w:r>
        <w:separator/>
      </w:r>
    </w:p>
  </w:endnote>
  <w:endnote w:type="continuationSeparator" w:id="0">
    <w:p w14:paraId="754D672B" w14:textId="77777777" w:rsidR="0020298D" w:rsidRDefault="0020298D" w:rsidP="004F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50173"/>
      <w:docPartObj>
        <w:docPartGallery w:val="Page Numbers (Bottom of Page)"/>
        <w:docPartUnique/>
      </w:docPartObj>
    </w:sdtPr>
    <w:sdtEndPr>
      <w:rPr>
        <w:color w:val="7F7F7F" w:themeColor="background1" w:themeShade="7F"/>
        <w:spacing w:val="60"/>
      </w:rPr>
    </w:sdtEndPr>
    <w:sdtContent>
      <w:p w14:paraId="6B4471AD" w14:textId="77777777" w:rsidR="009F2D75" w:rsidRDefault="009F2D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6339">
          <w:rPr>
            <w:noProof/>
          </w:rPr>
          <w:t>1</w:t>
        </w:r>
        <w:r>
          <w:rPr>
            <w:noProof/>
          </w:rPr>
          <w:fldChar w:fldCharType="end"/>
        </w:r>
        <w:r>
          <w:t xml:space="preserve"> | </w:t>
        </w:r>
        <w:r>
          <w:rPr>
            <w:color w:val="7F7F7F" w:themeColor="background1" w:themeShade="7F"/>
            <w:spacing w:val="60"/>
          </w:rPr>
          <w:t>Page</w:t>
        </w:r>
      </w:p>
    </w:sdtContent>
  </w:sdt>
  <w:p w14:paraId="3BC9E1D9" w14:textId="77777777" w:rsidR="009F2D75" w:rsidRDefault="009F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ACEB" w14:textId="77777777" w:rsidR="0020298D" w:rsidRDefault="0020298D" w:rsidP="004F737F">
      <w:pPr>
        <w:spacing w:after="0" w:line="240" w:lineRule="auto"/>
      </w:pPr>
      <w:r>
        <w:separator/>
      </w:r>
    </w:p>
  </w:footnote>
  <w:footnote w:type="continuationSeparator" w:id="0">
    <w:p w14:paraId="67CFE0F0" w14:textId="77777777" w:rsidR="0020298D" w:rsidRDefault="0020298D" w:rsidP="004F7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B388C"/>
    <w:multiLevelType w:val="hybridMultilevel"/>
    <w:tmpl w:val="AF3AB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9A"/>
    <w:rsid w:val="00011D6C"/>
    <w:rsid w:val="00032F73"/>
    <w:rsid w:val="00037E65"/>
    <w:rsid w:val="000418FE"/>
    <w:rsid w:val="00071E73"/>
    <w:rsid w:val="00084C14"/>
    <w:rsid w:val="000900EF"/>
    <w:rsid w:val="000A2A11"/>
    <w:rsid w:val="000B494F"/>
    <w:rsid w:val="000C02D6"/>
    <w:rsid w:val="00112B74"/>
    <w:rsid w:val="00113E85"/>
    <w:rsid w:val="00132475"/>
    <w:rsid w:val="00137689"/>
    <w:rsid w:val="00142B96"/>
    <w:rsid w:val="001C2711"/>
    <w:rsid w:val="001C3A5D"/>
    <w:rsid w:val="001D2BBB"/>
    <w:rsid w:val="001D5133"/>
    <w:rsid w:val="001E50BB"/>
    <w:rsid w:val="00201844"/>
    <w:rsid w:val="0020298D"/>
    <w:rsid w:val="00204C4A"/>
    <w:rsid w:val="00206085"/>
    <w:rsid w:val="00241E82"/>
    <w:rsid w:val="0024534F"/>
    <w:rsid w:val="00257A67"/>
    <w:rsid w:val="00263423"/>
    <w:rsid w:val="0027784B"/>
    <w:rsid w:val="002C01A7"/>
    <w:rsid w:val="002D621D"/>
    <w:rsid w:val="002E05AD"/>
    <w:rsid w:val="002E05C4"/>
    <w:rsid w:val="002E3B27"/>
    <w:rsid w:val="002E7C54"/>
    <w:rsid w:val="002F459D"/>
    <w:rsid w:val="002F50A9"/>
    <w:rsid w:val="0030534F"/>
    <w:rsid w:val="00320C65"/>
    <w:rsid w:val="00335AFE"/>
    <w:rsid w:val="00335EFB"/>
    <w:rsid w:val="00351116"/>
    <w:rsid w:val="0036025D"/>
    <w:rsid w:val="00361371"/>
    <w:rsid w:val="003941F3"/>
    <w:rsid w:val="003B0E1C"/>
    <w:rsid w:val="003B7A6A"/>
    <w:rsid w:val="003F1C69"/>
    <w:rsid w:val="004067CA"/>
    <w:rsid w:val="0041545D"/>
    <w:rsid w:val="00416528"/>
    <w:rsid w:val="00425241"/>
    <w:rsid w:val="00450B5C"/>
    <w:rsid w:val="0045777C"/>
    <w:rsid w:val="00470C43"/>
    <w:rsid w:val="004960A2"/>
    <w:rsid w:val="004E3199"/>
    <w:rsid w:val="004F5D6A"/>
    <w:rsid w:val="004F737F"/>
    <w:rsid w:val="00500571"/>
    <w:rsid w:val="0051041E"/>
    <w:rsid w:val="00510F64"/>
    <w:rsid w:val="00552C7F"/>
    <w:rsid w:val="00560828"/>
    <w:rsid w:val="005915D7"/>
    <w:rsid w:val="005B0C0C"/>
    <w:rsid w:val="005C05DD"/>
    <w:rsid w:val="005E0163"/>
    <w:rsid w:val="005E6A02"/>
    <w:rsid w:val="005F3268"/>
    <w:rsid w:val="0060411C"/>
    <w:rsid w:val="00611247"/>
    <w:rsid w:val="0061631E"/>
    <w:rsid w:val="00634E3F"/>
    <w:rsid w:val="0064754E"/>
    <w:rsid w:val="00670A78"/>
    <w:rsid w:val="00671D1B"/>
    <w:rsid w:val="00687028"/>
    <w:rsid w:val="00687272"/>
    <w:rsid w:val="00690322"/>
    <w:rsid w:val="006A0C17"/>
    <w:rsid w:val="006B3DCE"/>
    <w:rsid w:val="006D2BE3"/>
    <w:rsid w:val="006D3C13"/>
    <w:rsid w:val="006D41CA"/>
    <w:rsid w:val="0070799A"/>
    <w:rsid w:val="007279BA"/>
    <w:rsid w:val="0073700A"/>
    <w:rsid w:val="00742B88"/>
    <w:rsid w:val="007444F3"/>
    <w:rsid w:val="00763E7C"/>
    <w:rsid w:val="007661BF"/>
    <w:rsid w:val="00780CED"/>
    <w:rsid w:val="00794183"/>
    <w:rsid w:val="00797936"/>
    <w:rsid w:val="007A4308"/>
    <w:rsid w:val="007C1060"/>
    <w:rsid w:val="007D2ABD"/>
    <w:rsid w:val="007D6339"/>
    <w:rsid w:val="007E321A"/>
    <w:rsid w:val="007F3C34"/>
    <w:rsid w:val="008405E5"/>
    <w:rsid w:val="00846713"/>
    <w:rsid w:val="00861BF9"/>
    <w:rsid w:val="00873FAA"/>
    <w:rsid w:val="00884380"/>
    <w:rsid w:val="0088562F"/>
    <w:rsid w:val="0089227F"/>
    <w:rsid w:val="008A1075"/>
    <w:rsid w:val="008C12CB"/>
    <w:rsid w:val="008C7F68"/>
    <w:rsid w:val="00901B6A"/>
    <w:rsid w:val="00912A4F"/>
    <w:rsid w:val="0094644E"/>
    <w:rsid w:val="0094732F"/>
    <w:rsid w:val="009641E9"/>
    <w:rsid w:val="00966CBC"/>
    <w:rsid w:val="00974D75"/>
    <w:rsid w:val="00982F9C"/>
    <w:rsid w:val="009833FA"/>
    <w:rsid w:val="009A7552"/>
    <w:rsid w:val="009B1F6B"/>
    <w:rsid w:val="009E4D55"/>
    <w:rsid w:val="009F129A"/>
    <w:rsid w:val="009F2D75"/>
    <w:rsid w:val="009F75BA"/>
    <w:rsid w:val="00A162E4"/>
    <w:rsid w:val="00A2370B"/>
    <w:rsid w:val="00A45932"/>
    <w:rsid w:val="00A57843"/>
    <w:rsid w:val="00A8164F"/>
    <w:rsid w:val="00AD4143"/>
    <w:rsid w:val="00AD5719"/>
    <w:rsid w:val="00B16D85"/>
    <w:rsid w:val="00B3504C"/>
    <w:rsid w:val="00B47831"/>
    <w:rsid w:val="00B5360D"/>
    <w:rsid w:val="00B54A6B"/>
    <w:rsid w:val="00B94513"/>
    <w:rsid w:val="00BD3710"/>
    <w:rsid w:val="00BE34FD"/>
    <w:rsid w:val="00BE64A1"/>
    <w:rsid w:val="00C32F58"/>
    <w:rsid w:val="00CA711D"/>
    <w:rsid w:val="00CE4A85"/>
    <w:rsid w:val="00CF4345"/>
    <w:rsid w:val="00D2432F"/>
    <w:rsid w:val="00D258E6"/>
    <w:rsid w:val="00D326DD"/>
    <w:rsid w:val="00D644C6"/>
    <w:rsid w:val="00D84212"/>
    <w:rsid w:val="00D94D2D"/>
    <w:rsid w:val="00DB4E34"/>
    <w:rsid w:val="00DC035D"/>
    <w:rsid w:val="00DE1ADD"/>
    <w:rsid w:val="00DE6C70"/>
    <w:rsid w:val="00DF6FD6"/>
    <w:rsid w:val="00E0593A"/>
    <w:rsid w:val="00E10255"/>
    <w:rsid w:val="00E20A21"/>
    <w:rsid w:val="00E37A45"/>
    <w:rsid w:val="00E50CB0"/>
    <w:rsid w:val="00E5702E"/>
    <w:rsid w:val="00E876C0"/>
    <w:rsid w:val="00EA45A2"/>
    <w:rsid w:val="00EB3407"/>
    <w:rsid w:val="00ED31DF"/>
    <w:rsid w:val="00EE59F2"/>
    <w:rsid w:val="00EF6502"/>
    <w:rsid w:val="00F02AA8"/>
    <w:rsid w:val="00F10A43"/>
    <w:rsid w:val="00F27A67"/>
    <w:rsid w:val="00F32585"/>
    <w:rsid w:val="00F42BA9"/>
    <w:rsid w:val="00F473D5"/>
    <w:rsid w:val="00FB10AC"/>
    <w:rsid w:val="00FC47AC"/>
    <w:rsid w:val="00FD38CC"/>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82"/>
    <w:rPr>
      <w:rFonts w:ascii="Segoe UI" w:hAnsi="Segoe UI" w:cs="Segoe UI"/>
      <w:sz w:val="18"/>
      <w:szCs w:val="18"/>
    </w:rPr>
  </w:style>
  <w:style w:type="paragraph" w:styleId="ListParagraph">
    <w:name w:val="List Paragraph"/>
    <w:basedOn w:val="Normal"/>
    <w:uiPriority w:val="34"/>
    <w:qFormat/>
    <w:rsid w:val="00450B5C"/>
    <w:pPr>
      <w:ind w:left="720"/>
      <w:contextualSpacing/>
    </w:pPr>
  </w:style>
  <w:style w:type="paragraph" w:styleId="Header">
    <w:name w:val="header"/>
    <w:basedOn w:val="Normal"/>
    <w:link w:val="HeaderChar"/>
    <w:uiPriority w:val="99"/>
    <w:unhideWhenUsed/>
    <w:rsid w:val="004F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7F"/>
  </w:style>
  <w:style w:type="paragraph" w:styleId="Footer">
    <w:name w:val="footer"/>
    <w:basedOn w:val="Normal"/>
    <w:link w:val="FooterChar"/>
    <w:uiPriority w:val="99"/>
    <w:unhideWhenUsed/>
    <w:rsid w:val="004F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7F"/>
  </w:style>
  <w:style w:type="paragraph" w:customStyle="1" w:styleId="font8">
    <w:name w:val="font_8"/>
    <w:basedOn w:val="Normal"/>
    <w:rsid w:val="008405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405E5"/>
    <w:rPr>
      <w:color w:val="0563C1" w:themeColor="hyperlink"/>
      <w:u w:val="single"/>
    </w:rPr>
  </w:style>
  <w:style w:type="paragraph" w:styleId="NormalWeb">
    <w:name w:val="Normal (Web)"/>
    <w:basedOn w:val="Normal"/>
    <w:uiPriority w:val="99"/>
    <w:semiHidden/>
    <w:unhideWhenUsed/>
    <w:rsid w:val="008405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0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82"/>
    <w:rPr>
      <w:rFonts w:ascii="Segoe UI" w:hAnsi="Segoe UI" w:cs="Segoe UI"/>
      <w:sz w:val="18"/>
      <w:szCs w:val="18"/>
    </w:rPr>
  </w:style>
  <w:style w:type="paragraph" w:styleId="ListParagraph">
    <w:name w:val="List Paragraph"/>
    <w:basedOn w:val="Normal"/>
    <w:uiPriority w:val="34"/>
    <w:qFormat/>
    <w:rsid w:val="00450B5C"/>
    <w:pPr>
      <w:ind w:left="720"/>
      <w:contextualSpacing/>
    </w:pPr>
  </w:style>
  <w:style w:type="paragraph" w:styleId="Header">
    <w:name w:val="header"/>
    <w:basedOn w:val="Normal"/>
    <w:link w:val="HeaderChar"/>
    <w:uiPriority w:val="99"/>
    <w:unhideWhenUsed/>
    <w:rsid w:val="004F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7F"/>
  </w:style>
  <w:style w:type="paragraph" w:styleId="Footer">
    <w:name w:val="footer"/>
    <w:basedOn w:val="Normal"/>
    <w:link w:val="FooterChar"/>
    <w:uiPriority w:val="99"/>
    <w:unhideWhenUsed/>
    <w:rsid w:val="004F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7F"/>
  </w:style>
  <w:style w:type="paragraph" w:customStyle="1" w:styleId="font8">
    <w:name w:val="font_8"/>
    <w:basedOn w:val="Normal"/>
    <w:rsid w:val="008405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405E5"/>
    <w:rPr>
      <w:color w:val="0563C1" w:themeColor="hyperlink"/>
      <w:u w:val="single"/>
    </w:rPr>
  </w:style>
  <w:style w:type="paragraph" w:styleId="NormalWeb">
    <w:name w:val="Normal (Web)"/>
    <w:basedOn w:val="Normal"/>
    <w:uiPriority w:val="99"/>
    <w:semiHidden/>
    <w:unhideWhenUsed/>
    <w:rsid w:val="008405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BE75-517B-4617-BDE2-F5D95458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Wilkie</dc:creator>
  <cp:lastModifiedBy>charles</cp:lastModifiedBy>
  <cp:revision>2</cp:revision>
  <cp:lastPrinted>2017-11-17T10:35:00Z</cp:lastPrinted>
  <dcterms:created xsi:type="dcterms:W3CDTF">2017-11-21T15:16:00Z</dcterms:created>
  <dcterms:modified xsi:type="dcterms:W3CDTF">2017-11-21T15:16:00Z</dcterms:modified>
</cp:coreProperties>
</file>